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B6" w:rsidRDefault="0025792D" w:rsidP="003461C7">
      <w:pPr>
        <w:spacing w:after="0" w:line="360" w:lineRule="auto"/>
        <w:ind w:firstLine="0"/>
        <w:contextualSpacing/>
        <w:jc w:val="left"/>
      </w:pPr>
      <w:bookmarkStart w:id="0" w:name="_GoBack"/>
      <w:bookmarkEnd w:id="0"/>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center"/>
      </w:pPr>
      <w:r>
        <w:t xml:space="preserve"> </w:t>
      </w:r>
    </w:p>
    <w:p w:rsidR="00276DB6" w:rsidRPr="00DF537D" w:rsidRDefault="00DF537D" w:rsidP="003461C7">
      <w:pPr>
        <w:spacing w:after="0" w:line="360" w:lineRule="auto"/>
        <w:ind w:firstLine="0"/>
        <w:contextualSpacing/>
        <w:jc w:val="center"/>
        <w:rPr>
          <w:b/>
        </w:rPr>
      </w:pPr>
      <w:r w:rsidRPr="00DF537D">
        <w:rPr>
          <w:b/>
        </w:rPr>
        <w:t>СТРАТЕГИЯ РАЗВИТИЯ ЮРИДИЧЕСКОГО ФАКУЛЬТЕТА</w:t>
      </w:r>
    </w:p>
    <w:p w:rsidR="00276DB6" w:rsidRPr="00DF537D" w:rsidRDefault="0025792D" w:rsidP="003461C7">
      <w:pPr>
        <w:spacing w:after="0" w:line="360" w:lineRule="auto"/>
        <w:ind w:hanging="10"/>
        <w:contextualSpacing/>
        <w:jc w:val="center"/>
        <w:rPr>
          <w:b/>
        </w:rPr>
      </w:pPr>
      <w:r w:rsidRPr="00DF537D">
        <w:rPr>
          <w:b/>
        </w:rPr>
        <w:t xml:space="preserve">кандидата на должность </w:t>
      </w:r>
      <w:r w:rsidR="00DF537D" w:rsidRPr="00DF537D">
        <w:rPr>
          <w:b/>
        </w:rPr>
        <w:t>декана</w:t>
      </w:r>
      <w:r w:rsidRPr="00DF537D">
        <w:rPr>
          <w:b/>
        </w:rPr>
        <w:t xml:space="preserve"> </w:t>
      </w:r>
    </w:p>
    <w:p w:rsidR="00276DB6" w:rsidRDefault="0025792D" w:rsidP="003461C7">
      <w:pPr>
        <w:spacing w:after="0" w:line="360" w:lineRule="auto"/>
        <w:ind w:firstLine="0"/>
        <w:contextualSpacing/>
        <w:jc w:val="center"/>
      </w:pPr>
      <w:r>
        <w:rPr>
          <w:b/>
        </w:rPr>
        <w:t xml:space="preserve">  </w:t>
      </w:r>
    </w:p>
    <w:p w:rsidR="00276DB6" w:rsidRDefault="0025792D" w:rsidP="003461C7">
      <w:pPr>
        <w:spacing w:after="0" w:line="360" w:lineRule="auto"/>
        <w:ind w:hanging="10"/>
        <w:contextualSpacing/>
        <w:jc w:val="center"/>
      </w:pPr>
      <w:r>
        <w:rPr>
          <w:b/>
        </w:rPr>
        <w:t xml:space="preserve">федерального государственного бюджетного образовательного учреждения высшего образования </w:t>
      </w:r>
    </w:p>
    <w:p w:rsidR="00276DB6" w:rsidRDefault="0025792D" w:rsidP="003461C7">
      <w:pPr>
        <w:spacing w:after="0" w:line="360" w:lineRule="auto"/>
        <w:ind w:hanging="10"/>
        <w:contextualSpacing/>
        <w:jc w:val="left"/>
      </w:pPr>
      <w:r>
        <w:rPr>
          <w:b/>
        </w:rPr>
        <w:t xml:space="preserve">«Ростовский государственный экономический университет (РИНХ)» </w:t>
      </w:r>
    </w:p>
    <w:p w:rsidR="00276DB6" w:rsidRDefault="0025792D" w:rsidP="003461C7">
      <w:pPr>
        <w:spacing w:after="0" w:line="360" w:lineRule="auto"/>
        <w:ind w:firstLine="0"/>
        <w:contextualSpacing/>
        <w:jc w:val="center"/>
      </w:pPr>
      <w:r>
        <w:rPr>
          <w:b/>
        </w:rPr>
        <w:t xml:space="preserve"> </w:t>
      </w:r>
    </w:p>
    <w:p w:rsidR="00276DB6" w:rsidRDefault="00DF537D" w:rsidP="003461C7">
      <w:pPr>
        <w:spacing w:after="0" w:line="360" w:lineRule="auto"/>
        <w:ind w:hanging="10"/>
        <w:contextualSpacing/>
        <w:jc w:val="center"/>
      </w:pPr>
      <w:r>
        <w:rPr>
          <w:b/>
        </w:rPr>
        <w:t>ПОЗДНЫШОВА АЛЕКСЕЯ НИКОЛАЕВИЧА</w:t>
      </w:r>
      <w:r w:rsidR="0025792D">
        <w:rPr>
          <w:b/>
        </w:rPr>
        <w:t xml:space="preserve"> </w:t>
      </w:r>
    </w:p>
    <w:p w:rsidR="00276DB6" w:rsidRDefault="0025792D" w:rsidP="003461C7">
      <w:pPr>
        <w:spacing w:after="0" w:line="360" w:lineRule="auto"/>
        <w:ind w:firstLine="0"/>
        <w:contextualSpacing/>
        <w:jc w:val="center"/>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jc w:val="left"/>
      </w:pPr>
      <w:r>
        <w:lastRenderedPageBreak/>
        <w:t xml:space="preserve"> </w:t>
      </w:r>
    </w:p>
    <w:bookmarkStart w:id="1" w:name="_Toc33830"/>
    <w:p w:rsidR="00C93E50" w:rsidRDefault="00C93E50">
      <w:pPr>
        <w:pStyle w:val="11"/>
        <w:tabs>
          <w:tab w:val="right" w:leader="dot" w:pos="9349"/>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762162" w:history="1">
        <w:r w:rsidRPr="0062353B">
          <w:rPr>
            <w:rStyle w:val="a4"/>
            <w:noProof/>
          </w:rPr>
          <w:t>ВВЕДЕНИЕ</w:t>
        </w:r>
        <w:r>
          <w:rPr>
            <w:noProof/>
            <w:webHidden/>
          </w:rPr>
          <w:tab/>
        </w:r>
        <w:r>
          <w:rPr>
            <w:noProof/>
            <w:webHidden/>
          </w:rPr>
          <w:fldChar w:fldCharType="begin"/>
        </w:r>
        <w:r>
          <w:rPr>
            <w:noProof/>
            <w:webHidden/>
          </w:rPr>
          <w:instrText xml:space="preserve"> PAGEREF _Toc4762162 \h </w:instrText>
        </w:r>
        <w:r>
          <w:rPr>
            <w:noProof/>
            <w:webHidden/>
          </w:rPr>
        </w:r>
        <w:r>
          <w:rPr>
            <w:noProof/>
            <w:webHidden/>
          </w:rPr>
          <w:fldChar w:fldCharType="separate"/>
        </w:r>
        <w:r>
          <w:rPr>
            <w:noProof/>
            <w:webHidden/>
          </w:rPr>
          <w:t>3</w:t>
        </w:r>
        <w:r>
          <w:rPr>
            <w:noProof/>
            <w:webHidden/>
          </w:rPr>
          <w:fldChar w:fldCharType="end"/>
        </w:r>
      </w:hyperlink>
    </w:p>
    <w:p w:rsidR="00C93E50" w:rsidRDefault="00C06713">
      <w:pPr>
        <w:pStyle w:val="11"/>
        <w:tabs>
          <w:tab w:val="left" w:pos="660"/>
          <w:tab w:val="right" w:leader="dot" w:pos="9349"/>
        </w:tabs>
        <w:rPr>
          <w:rFonts w:asciiTheme="minorHAnsi" w:eastAsiaTheme="minorEastAsia" w:hAnsiTheme="minorHAnsi" w:cstheme="minorBidi"/>
          <w:noProof/>
          <w:color w:val="auto"/>
          <w:sz w:val="22"/>
        </w:rPr>
      </w:pPr>
      <w:hyperlink w:anchor="_Toc4762163" w:history="1">
        <w:r w:rsidR="00C93E50" w:rsidRPr="0062353B">
          <w:rPr>
            <w:rStyle w:val="a4"/>
            <w:bCs/>
            <w:noProof/>
          </w:rPr>
          <w:t>1.</w:t>
        </w:r>
        <w:r w:rsidR="00C93E50">
          <w:rPr>
            <w:rFonts w:asciiTheme="minorHAnsi" w:eastAsiaTheme="minorEastAsia" w:hAnsiTheme="minorHAnsi" w:cstheme="minorBidi"/>
            <w:noProof/>
            <w:color w:val="auto"/>
            <w:sz w:val="22"/>
          </w:rPr>
          <w:tab/>
        </w:r>
        <w:r w:rsidR="00C93E50" w:rsidRPr="0062353B">
          <w:rPr>
            <w:rStyle w:val="a4"/>
            <w:noProof/>
          </w:rPr>
          <w:t>Текущее состояние деятельности юридического факультета</w:t>
        </w:r>
        <w:r w:rsidR="00C93E50">
          <w:rPr>
            <w:noProof/>
            <w:webHidden/>
          </w:rPr>
          <w:tab/>
        </w:r>
        <w:r w:rsidR="00C93E50">
          <w:rPr>
            <w:noProof/>
            <w:webHidden/>
          </w:rPr>
          <w:fldChar w:fldCharType="begin"/>
        </w:r>
        <w:r w:rsidR="00C93E50">
          <w:rPr>
            <w:noProof/>
            <w:webHidden/>
          </w:rPr>
          <w:instrText xml:space="preserve"> PAGEREF _Toc4762163 \h </w:instrText>
        </w:r>
        <w:r w:rsidR="00C93E50">
          <w:rPr>
            <w:noProof/>
            <w:webHidden/>
          </w:rPr>
        </w:r>
        <w:r w:rsidR="00C93E50">
          <w:rPr>
            <w:noProof/>
            <w:webHidden/>
          </w:rPr>
          <w:fldChar w:fldCharType="separate"/>
        </w:r>
        <w:r w:rsidR="00C93E50">
          <w:rPr>
            <w:noProof/>
            <w:webHidden/>
          </w:rPr>
          <w:t>5</w:t>
        </w:r>
        <w:r w:rsidR="00C93E50">
          <w:rPr>
            <w:noProof/>
            <w:webHidden/>
          </w:rPr>
          <w:fldChar w:fldCharType="end"/>
        </w:r>
      </w:hyperlink>
    </w:p>
    <w:p w:rsidR="00C93E50" w:rsidRDefault="00C06713">
      <w:pPr>
        <w:pStyle w:val="11"/>
        <w:tabs>
          <w:tab w:val="left" w:pos="660"/>
          <w:tab w:val="right" w:leader="dot" w:pos="9349"/>
        </w:tabs>
        <w:rPr>
          <w:rFonts w:asciiTheme="minorHAnsi" w:eastAsiaTheme="minorEastAsia" w:hAnsiTheme="minorHAnsi" w:cstheme="minorBidi"/>
          <w:noProof/>
          <w:color w:val="auto"/>
          <w:sz w:val="22"/>
        </w:rPr>
      </w:pPr>
      <w:hyperlink w:anchor="_Toc4762164" w:history="1">
        <w:r w:rsidR="00C93E50" w:rsidRPr="0062353B">
          <w:rPr>
            <w:rStyle w:val="a4"/>
            <w:bCs/>
            <w:noProof/>
          </w:rPr>
          <w:t>2.</w:t>
        </w:r>
        <w:r w:rsidR="00C93E50">
          <w:rPr>
            <w:rFonts w:asciiTheme="minorHAnsi" w:eastAsiaTheme="minorEastAsia" w:hAnsiTheme="minorHAnsi" w:cstheme="minorBidi"/>
            <w:noProof/>
            <w:color w:val="auto"/>
            <w:sz w:val="22"/>
          </w:rPr>
          <w:tab/>
        </w:r>
        <w:r w:rsidR="00C93E50" w:rsidRPr="0062353B">
          <w:rPr>
            <w:rStyle w:val="a4"/>
            <w:noProof/>
          </w:rPr>
          <w:t>Целевая модель развития юридического факультета РГЭУ (РИНХ)</w:t>
        </w:r>
        <w:r w:rsidR="00C93E50">
          <w:rPr>
            <w:noProof/>
            <w:webHidden/>
          </w:rPr>
          <w:tab/>
        </w:r>
        <w:r w:rsidR="00C93E50">
          <w:rPr>
            <w:noProof/>
            <w:webHidden/>
          </w:rPr>
          <w:fldChar w:fldCharType="begin"/>
        </w:r>
        <w:r w:rsidR="00C93E50">
          <w:rPr>
            <w:noProof/>
            <w:webHidden/>
          </w:rPr>
          <w:instrText xml:space="preserve"> PAGEREF _Toc4762164 \h </w:instrText>
        </w:r>
        <w:r w:rsidR="00C93E50">
          <w:rPr>
            <w:noProof/>
            <w:webHidden/>
          </w:rPr>
        </w:r>
        <w:r w:rsidR="00C93E50">
          <w:rPr>
            <w:noProof/>
            <w:webHidden/>
          </w:rPr>
          <w:fldChar w:fldCharType="separate"/>
        </w:r>
        <w:r w:rsidR="00C93E50">
          <w:rPr>
            <w:noProof/>
            <w:webHidden/>
          </w:rPr>
          <w:t>10</w:t>
        </w:r>
        <w:r w:rsidR="00C93E50">
          <w:rPr>
            <w:noProof/>
            <w:webHidden/>
          </w:rPr>
          <w:fldChar w:fldCharType="end"/>
        </w:r>
      </w:hyperlink>
    </w:p>
    <w:p w:rsidR="00C93E50" w:rsidRDefault="00C06713">
      <w:pPr>
        <w:pStyle w:val="11"/>
        <w:tabs>
          <w:tab w:val="left" w:pos="660"/>
          <w:tab w:val="right" w:leader="dot" w:pos="9349"/>
        </w:tabs>
        <w:rPr>
          <w:rFonts w:asciiTheme="minorHAnsi" w:eastAsiaTheme="minorEastAsia" w:hAnsiTheme="minorHAnsi" w:cstheme="minorBidi"/>
          <w:noProof/>
          <w:color w:val="auto"/>
          <w:sz w:val="22"/>
        </w:rPr>
      </w:pPr>
      <w:hyperlink w:anchor="_Toc4762165" w:history="1">
        <w:r w:rsidR="00C93E50" w:rsidRPr="0062353B">
          <w:rPr>
            <w:rStyle w:val="a4"/>
            <w:bCs/>
            <w:noProof/>
          </w:rPr>
          <w:t>3.</w:t>
        </w:r>
        <w:r w:rsidR="00C93E50">
          <w:rPr>
            <w:rFonts w:asciiTheme="minorHAnsi" w:eastAsiaTheme="minorEastAsia" w:hAnsiTheme="minorHAnsi" w:cstheme="minorBidi"/>
            <w:noProof/>
            <w:color w:val="auto"/>
            <w:sz w:val="22"/>
          </w:rPr>
          <w:tab/>
        </w:r>
        <w:r w:rsidR="00C93E50" w:rsidRPr="0062353B">
          <w:rPr>
            <w:rStyle w:val="a4"/>
            <w:noProof/>
          </w:rPr>
          <w:t>Образовательная деятельность</w:t>
        </w:r>
        <w:r w:rsidR="00C93E50">
          <w:rPr>
            <w:noProof/>
            <w:webHidden/>
          </w:rPr>
          <w:tab/>
        </w:r>
        <w:r w:rsidR="00C93E50">
          <w:rPr>
            <w:noProof/>
            <w:webHidden/>
          </w:rPr>
          <w:fldChar w:fldCharType="begin"/>
        </w:r>
        <w:r w:rsidR="00C93E50">
          <w:rPr>
            <w:noProof/>
            <w:webHidden/>
          </w:rPr>
          <w:instrText xml:space="preserve"> PAGEREF _Toc4762165 \h </w:instrText>
        </w:r>
        <w:r w:rsidR="00C93E50">
          <w:rPr>
            <w:noProof/>
            <w:webHidden/>
          </w:rPr>
        </w:r>
        <w:r w:rsidR="00C93E50">
          <w:rPr>
            <w:noProof/>
            <w:webHidden/>
          </w:rPr>
          <w:fldChar w:fldCharType="separate"/>
        </w:r>
        <w:r w:rsidR="00C93E50">
          <w:rPr>
            <w:noProof/>
            <w:webHidden/>
          </w:rPr>
          <w:t>12</w:t>
        </w:r>
        <w:r w:rsidR="00C93E50">
          <w:rPr>
            <w:noProof/>
            <w:webHidden/>
          </w:rPr>
          <w:fldChar w:fldCharType="end"/>
        </w:r>
      </w:hyperlink>
    </w:p>
    <w:p w:rsidR="00C93E50" w:rsidRDefault="00C06713">
      <w:pPr>
        <w:pStyle w:val="11"/>
        <w:tabs>
          <w:tab w:val="left" w:pos="660"/>
          <w:tab w:val="right" w:leader="dot" w:pos="9349"/>
        </w:tabs>
        <w:rPr>
          <w:rFonts w:asciiTheme="minorHAnsi" w:eastAsiaTheme="minorEastAsia" w:hAnsiTheme="minorHAnsi" w:cstheme="minorBidi"/>
          <w:noProof/>
          <w:color w:val="auto"/>
          <w:sz w:val="22"/>
        </w:rPr>
      </w:pPr>
      <w:hyperlink w:anchor="_Toc4762166" w:history="1">
        <w:r w:rsidR="00C93E50" w:rsidRPr="0062353B">
          <w:rPr>
            <w:rStyle w:val="a4"/>
            <w:bCs/>
            <w:noProof/>
          </w:rPr>
          <w:t>4.</w:t>
        </w:r>
        <w:r w:rsidR="00C93E50">
          <w:rPr>
            <w:rFonts w:asciiTheme="minorHAnsi" w:eastAsiaTheme="minorEastAsia" w:hAnsiTheme="minorHAnsi" w:cstheme="minorBidi"/>
            <w:noProof/>
            <w:color w:val="auto"/>
            <w:sz w:val="22"/>
          </w:rPr>
          <w:tab/>
        </w:r>
        <w:r w:rsidR="00C93E50" w:rsidRPr="0062353B">
          <w:rPr>
            <w:rStyle w:val="a4"/>
            <w:noProof/>
          </w:rPr>
          <w:t>Научно-исследовательская и инновационная деятельность</w:t>
        </w:r>
        <w:r w:rsidR="00C93E50">
          <w:rPr>
            <w:noProof/>
            <w:webHidden/>
          </w:rPr>
          <w:tab/>
        </w:r>
        <w:r w:rsidR="00C93E50">
          <w:rPr>
            <w:noProof/>
            <w:webHidden/>
          </w:rPr>
          <w:fldChar w:fldCharType="begin"/>
        </w:r>
        <w:r w:rsidR="00C93E50">
          <w:rPr>
            <w:noProof/>
            <w:webHidden/>
          </w:rPr>
          <w:instrText xml:space="preserve"> PAGEREF _Toc4762166 \h </w:instrText>
        </w:r>
        <w:r w:rsidR="00C93E50">
          <w:rPr>
            <w:noProof/>
            <w:webHidden/>
          </w:rPr>
        </w:r>
        <w:r w:rsidR="00C93E50">
          <w:rPr>
            <w:noProof/>
            <w:webHidden/>
          </w:rPr>
          <w:fldChar w:fldCharType="separate"/>
        </w:r>
        <w:r w:rsidR="00C93E50">
          <w:rPr>
            <w:noProof/>
            <w:webHidden/>
          </w:rPr>
          <w:t>14</w:t>
        </w:r>
        <w:r w:rsidR="00C93E50">
          <w:rPr>
            <w:noProof/>
            <w:webHidden/>
          </w:rPr>
          <w:fldChar w:fldCharType="end"/>
        </w:r>
      </w:hyperlink>
    </w:p>
    <w:p w:rsidR="00C93E50" w:rsidRDefault="00C06713">
      <w:pPr>
        <w:pStyle w:val="11"/>
        <w:tabs>
          <w:tab w:val="left" w:pos="660"/>
          <w:tab w:val="right" w:leader="dot" w:pos="9349"/>
        </w:tabs>
        <w:rPr>
          <w:rFonts w:asciiTheme="minorHAnsi" w:eastAsiaTheme="minorEastAsia" w:hAnsiTheme="minorHAnsi" w:cstheme="minorBidi"/>
          <w:noProof/>
          <w:color w:val="auto"/>
          <w:sz w:val="22"/>
        </w:rPr>
      </w:pPr>
      <w:hyperlink w:anchor="_Toc4762167" w:history="1">
        <w:r w:rsidR="00C93E50" w:rsidRPr="0062353B">
          <w:rPr>
            <w:rStyle w:val="a4"/>
            <w:bCs/>
            <w:noProof/>
          </w:rPr>
          <w:t>5.</w:t>
        </w:r>
        <w:r w:rsidR="00C93E50">
          <w:rPr>
            <w:rFonts w:asciiTheme="minorHAnsi" w:eastAsiaTheme="minorEastAsia" w:hAnsiTheme="minorHAnsi" w:cstheme="minorBidi"/>
            <w:noProof/>
            <w:color w:val="auto"/>
            <w:sz w:val="22"/>
          </w:rPr>
          <w:tab/>
        </w:r>
        <w:r w:rsidR="00C93E50" w:rsidRPr="0062353B">
          <w:rPr>
            <w:rStyle w:val="a4"/>
            <w:noProof/>
          </w:rPr>
          <w:t>Международная деятельность</w:t>
        </w:r>
        <w:r w:rsidR="00C93E50">
          <w:rPr>
            <w:noProof/>
            <w:webHidden/>
          </w:rPr>
          <w:tab/>
        </w:r>
        <w:r w:rsidR="00C93E50">
          <w:rPr>
            <w:noProof/>
            <w:webHidden/>
          </w:rPr>
          <w:fldChar w:fldCharType="begin"/>
        </w:r>
        <w:r w:rsidR="00C93E50">
          <w:rPr>
            <w:noProof/>
            <w:webHidden/>
          </w:rPr>
          <w:instrText xml:space="preserve"> PAGEREF _Toc4762167 \h </w:instrText>
        </w:r>
        <w:r w:rsidR="00C93E50">
          <w:rPr>
            <w:noProof/>
            <w:webHidden/>
          </w:rPr>
        </w:r>
        <w:r w:rsidR="00C93E50">
          <w:rPr>
            <w:noProof/>
            <w:webHidden/>
          </w:rPr>
          <w:fldChar w:fldCharType="separate"/>
        </w:r>
        <w:r w:rsidR="00C93E50">
          <w:rPr>
            <w:noProof/>
            <w:webHidden/>
          </w:rPr>
          <w:t>23</w:t>
        </w:r>
        <w:r w:rsidR="00C93E50">
          <w:rPr>
            <w:noProof/>
            <w:webHidden/>
          </w:rPr>
          <w:fldChar w:fldCharType="end"/>
        </w:r>
      </w:hyperlink>
    </w:p>
    <w:p w:rsidR="00C93E50" w:rsidRDefault="00C06713">
      <w:pPr>
        <w:pStyle w:val="11"/>
        <w:tabs>
          <w:tab w:val="left" w:pos="660"/>
          <w:tab w:val="right" w:leader="dot" w:pos="9349"/>
        </w:tabs>
        <w:rPr>
          <w:rFonts w:asciiTheme="minorHAnsi" w:eastAsiaTheme="minorEastAsia" w:hAnsiTheme="minorHAnsi" w:cstheme="minorBidi"/>
          <w:noProof/>
          <w:color w:val="auto"/>
          <w:sz w:val="22"/>
        </w:rPr>
      </w:pPr>
      <w:hyperlink w:anchor="_Toc4762168" w:history="1">
        <w:r w:rsidR="00C93E50" w:rsidRPr="0062353B">
          <w:rPr>
            <w:rStyle w:val="a4"/>
            <w:bCs/>
            <w:noProof/>
          </w:rPr>
          <w:t>6.</w:t>
        </w:r>
        <w:r w:rsidR="00C93E50">
          <w:rPr>
            <w:rFonts w:asciiTheme="minorHAnsi" w:eastAsiaTheme="minorEastAsia" w:hAnsiTheme="minorHAnsi" w:cstheme="minorBidi"/>
            <w:noProof/>
            <w:color w:val="auto"/>
            <w:sz w:val="22"/>
          </w:rPr>
          <w:tab/>
        </w:r>
        <w:r w:rsidR="00C93E50" w:rsidRPr="0062353B">
          <w:rPr>
            <w:rStyle w:val="a4"/>
            <w:noProof/>
          </w:rPr>
          <w:t>Система управления и кадровая политика</w:t>
        </w:r>
        <w:r w:rsidR="00C93E50">
          <w:rPr>
            <w:noProof/>
            <w:webHidden/>
          </w:rPr>
          <w:tab/>
        </w:r>
        <w:r w:rsidR="00C93E50">
          <w:rPr>
            <w:noProof/>
            <w:webHidden/>
          </w:rPr>
          <w:fldChar w:fldCharType="begin"/>
        </w:r>
        <w:r w:rsidR="00C93E50">
          <w:rPr>
            <w:noProof/>
            <w:webHidden/>
          </w:rPr>
          <w:instrText xml:space="preserve"> PAGEREF _Toc4762168 \h </w:instrText>
        </w:r>
        <w:r w:rsidR="00C93E50">
          <w:rPr>
            <w:noProof/>
            <w:webHidden/>
          </w:rPr>
        </w:r>
        <w:r w:rsidR="00C93E50">
          <w:rPr>
            <w:noProof/>
            <w:webHidden/>
          </w:rPr>
          <w:fldChar w:fldCharType="separate"/>
        </w:r>
        <w:r w:rsidR="00C93E50">
          <w:rPr>
            <w:noProof/>
            <w:webHidden/>
          </w:rPr>
          <w:t>24</w:t>
        </w:r>
        <w:r w:rsidR="00C93E50">
          <w:rPr>
            <w:noProof/>
            <w:webHidden/>
          </w:rPr>
          <w:fldChar w:fldCharType="end"/>
        </w:r>
      </w:hyperlink>
    </w:p>
    <w:p w:rsidR="00C93E50" w:rsidRDefault="00C06713">
      <w:pPr>
        <w:pStyle w:val="11"/>
        <w:tabs>
          <w:tab w:val="left" w:pos="660"/>
          <w:tab w:val="right" w:leader="dot" w:pos="9349"/>
        </w:tabs>
        <w:rPr>
          <w:rFonts w:asciiTheme="minorHAnsi" w:eastAsiaTheme="minorEastAsia" w:hAnsiTheme="minorHAnsi" w:cstheme="minorBidi"/>
          <w:noProof/>
          <w:color w:val="auto"/>
          <w:sz w:val="22"/>
        </w:rPr>
      </w:pPr>
      <w:hyperlink w:anchor="_Toc4762169" w:history="1">
        <w:r w:rsidR="00C93E50" w:rsidRPr="0062353B">
          <w:rPr>
            <w:rStyle w:val="a4"/>
            <w:bCs/>
            <w:noProof/>
          </w:rPr>
          <w:t>7.</w:t>
        </w:r>
        <w:r w:rsidR="00C93E50">
          <w:rPr>
            <w:rFonts w:asciiTheme="minorHAnsi" w:eastAsiaTheme="minorEastAsia" w:hAnsiTheme="minorHAnsi" w:cstheme="minorBidi"/>
            <w:noProof/>
            <w:color w:val="auto"/>
            <w:sz w:val="22"/>
          </w:rPr>
          <w:tab/>
        </w:r>
        <w:r w:rsidR="00C93E50" w:rsidRPr="0062353B">
          <w:rPr>
            <w:rStyle w:val="a4"/>
            <w:noProof/>
          </w:rPr>
          <w:t>Социальная сфера и воспитательная работа</w:t>
        </w:r>
        <w:r w:rsidR="00C93E50">
          <w:rPr>
            <w:noProof/>
            <w:webHidden/>
          </w:rPr>
          <w:tab/>
        </w:r>
        <w:r w:rsidR="00C93E50">
          <w:rPr>
            <w:noProof/>
            <w:webHidden/>
          </w:rPr>
          <w:fldChar w:fldCharType="begin"/>
        </w:r>
        <w:r w:rsidR="00C93E50">
          <w:rPr>
            <w:noProof/>
            <w:webHidden/>
          </w:rPr>
          <w:instrText xml:space="preserve"> PAGEREF _Toc4762169 \h </w:instrText>
        </w:r>
        <w:r w:rsidR="00C93E50">
          <w:rPr>
            <w:noProof/>
            <w:webHidden/>
          </w:rPr>
        </w:r>
        <w:r w:rsidR="00C93E50">
          <w:rPr>
            <w:noProof/>
            <w:webHidden/>
          </w:rPr>
          <w:fldChar w:fldCharType="separate"/>
        </w:r>
        <w:r w:rsidR="00C93E50">
          <w:rPr>
            <w:noProof/>
            <w:webHidden/>
          </w:rPr>
          <w:t>25</w:t>
        </w:r>
        <w:r w:rsidR="00C93E50">
          <w:rPr>
            <w:noProof/>
            <w:webHidden/>
          </w:rPr>
          <w:fldChar w:fldCharType="end"/>
        </w:r>
      </w:hyperlink>
    </w:p>
    <w:p w:rsidR="00C93E50" w:rsidRDefault="00C06713">
      <w:pPr>
        <w:pStyle w:val="11"/>
        <w:tabs>
          <w:tab w:val="left" w:pos="660"/>
          <w:tab w:val="right" w:leader="dot" w:pos="9349"/>
        </w:tabs>
        <w:rPr>
          <w:rFonts w:asciiTheme="minorHAnsi" w:eastAsiaTheme="minorEastAsia" w:hAnsiTheme="minorHAnsi" w:cstheme="minorBidi"/>
          <w:noProof/>
          <w:color w:val="auto"/>
          <w:sz w:val="22"/>
        </w:rPr>
      </w:pPr>
      <w:hyperlink w:anchor="_Toc4762170" w:history="1">
        <w:r w:rsidR="00C93E50" w:rsidRPr="0062353B">
          <w:rPr>
            <w:rStyle w:val="a4"/>
            <w:bCs/>
            <w:noProof/>
          </w:rPr>
          <w:t>8.</w:t>
        </w:r>
        <w:r w:rsidR="00C93E50">
          <w:rPr>
            <w:rFonts w:asciiTheme="minorHAnsi" w:eastAsiaTheme="minorEastAsia" w:hAnsiTheme="minorHAnsi" w:cstheme="minorBidi"/>
            <w:noProof/>
            <w:color w:val="auto"/>
            <w:sz w:val="22"/>
          </w:rPr>
          <w:tab/>
        </w:r>
        <w:r w:rsidR="00C93E50" w:rsidRPr="0062353B">
          <w:rPr>
            <w:rStyle w:val="a4"/>
            <w:noProof/>
          </w:rPr>
          <w:t>Имущественный комплекс и инфраструктура университета</w:t>
        </w:r>
        <w:r w:rsidR="00C93E50">
          <w:rPr>
            <w:noProof/>
            <w:webHidden/>
          </w:rPr>
          <w:tab/>
        </w:r>
        <w:r w:rsidR="00C93E50">
          <w:rPr>
            <w:noProof/>
            <w:webHidden/>
          </w:rPr>
          <w:fldChar w:fldCharType="begin"/>
        </w:r>
        <w:r w:rsidR="00C93E50">
          <w:rPr>
            <w:noProof/>
            <w:webHidden/>
          </w:rPr>
          <w:instrText xml:space="preserve"> PAGEREF _Toc4762170 \h </w:instrText>
        </w:r>
        <w:r w:rsidR="00C93E50">
          <w:rPr>
            <w:noProof/>
            <w:webHidden/>
          </w:rPr>
        </w:r>
        <w:r w:rsidR="00C93E50">
          <w:rPr>
            <w:noProof/>
            <w:webHidden/>
          </w:rPr>
          <w:fldChar w:fldCharType="separate"/>
        </w:r>
        <w:r w:rsidR="00C93E50">
          <w:rPr>
            <w:noProof/>
            <w:webHidden/>
          </w:rPr>
          <w:t>28</w:t>
        </w:r>
        <w:r w:rsidR="00C93E50">
          <w:rPr>
            <w:noProof/>
            <w:webHidden/>
          </w:rPr>
          <w:fldChar w:fldCharType="end"/>
        </w:r>
      </w:hyperlink>
    </w:p>
    <w:p w:rsidR="00C93E50" w:rsidRDefault="00C06713">
      <w:pPr>
        <w:pStyle w:val="11"/>
        <w:tabs>
          <w:tab w:val="right" w:leader="dot" w:pos="9349"/>
        </w:tabs>
        <w:rPr>
          <w:rFonts w:asciiTheme="minorHAnsi" w:eastAsiaTheme="minorEastAsia" w:hAnsiTheme="minorHAnsi" w:cstheme="minorBidi"/>
          <w:noProof/>
          <w:color w:val="auto"/>
          <w:sz w:val="22"/>
        </w:rPr>
      </w:pPr>
      <w:hyperlink w:anchor="_Toc4762171" w:history="1">
        <w:r w:rsidR="00C93E50" w:rsidRPr="0062353B">
          <w:rPr>
            <w:rStyle w:val="a4"/>
            <w:noProof/>
          </w:rPr>
          <w:t>ЗАКЛЮЧЕНИЕ</w:t>
        </w:r>
        <w:r w:rsidR="00C93E50">
          <w:rPr>
            <w:noProof/>
            <w:webHidden/>
          </w:rPr>
          <w:tab/>
        </w:r>
        <w:r w:rsidR="00C93E50">
          <w:rPr>
            <w:noProof/>
            <w:webHidden/>
          </w:rPr>
          <w:fldChar w:fldCharType="begin"/>
        </w:r>
        <w:r w:rsidR="00C93E50">
          <w:rPr>
            <w:noProof/>
            <w:webHidden/>
          </w:rPr>
          <w:instrText xml:space="preserve"> PAGEREF _Toc4762171 \h </w:instrText>
        </w:r>
        <w:r w:rsidR="00C93E50">
          <w:rPr>
            <w:noProof/>
            <w:webHidden/>
          </w:rPr>
        </w:r>
        <w:r w:rsidR="00C93E50">
          <w:rPr>
            <w:noProof/>
            <w:webHidden/>
          </w:rPr>
          <w:fldChar w:fldCharType="separate"/>
        </w:r>
        <w:r w:rsidR="00C93E50">
          <w:rPr>
            <w:noProof/>
            <w:webHidden/>
          </w:rPr>
          <w:t>30</w:t>
        </w:r>
        <w:r w:rsidR="00C93E50">
          <w:rPr>
            <w:noProof/>
            <w:webHidden/>
          </w:rPr>
          <w:fldChar w:fldCharType="end"/>
        </w:r>
      </w:hyperlink>
    </w:p>
    <w:p w:rsidR="006D26DF" w:rsidRDefault="00C93E50" w:rsidP="003461C7">
      <w:pPr>
        <w:pStyle w:val="1"/>
        <w:numPr>
          <w:ilvl w:val="0"/>
          <w:numId w:val="0"/>
        </w:numPr>
        <w:spacing w:after="0" w:line="360" w:lineRule="auto"/>
        <w:ind w:right="0"/>
        <w:contextualSpacing/>
        <w:jc w:val="both"/>
      </w:pPr>
      <w:r>
        <w:fldChar w:fldCharType="end"/>
      </w:r>
    </w:p>
    <w:p w:rsidR="006D26DF" w:rsidRDefault="006D26DF" w:rsidP="003461C7">
      <w:pPr>
        <w:spacing w:after="0" w:line="360" w:lineRule="auto"/>
        <w:contextualSpacing/>
      </w:pPr>
    </w:p>
    <w:p w:rsidR="006D26DF" w:rsidRDefault="006D26DF" w:rsidP="003461C7">
      <w:pPr>
        <w:spacing w:after="0" w:line="360" w:lineRule="auto"/>
        <w:contextualSpacing/>
      </w:pPr>
    </w:p>
    <w:p w:rsidR="006D26DF" w:rsidRDefault="006D26DF" w:rsidP="003461C7">
      <w:pPr>
        <w:spacing w:after="0" w:line="360" w:lineRule="auto"/>
        <w:contextualSpacing/>
      </w:pPr>
    </w:p>
    <w:p w:rsidR="006D26DF" w:rsidRDefault="006D26DF" w:rsidP="003461C7">
      <w:pPr>
        <w:spacing w:after="0" w:line="360" w:lineRule="auto"/>
        <w:contextualSpacing/>
      </w:pPr>
    </w:p>
    <w:p w:rsidR="006D26DF" w:rsidRDefault="006D26DF" w:rsidP="003461C7">
      <w:pPr>
        <w:spacing w:after="0" w:line="360" w:lineRule="auto"/>
        <w:contextualSpacing/>
      </w:pPr>
    </w:p>
    <w:p w:rsidR="006D26DF" w:rsidRDefault="006D26DF" w:rsidP="003461C7">
      <w:pPr>
        <w:spacing w:after="0" w:line="360" w:lineRule="auto"/>
        <w:contextualSpacing/>
      </w:pPr>
    </w:p>
    <w:p w:rsidR="006D26DF" w:rsidRDefault="006D26DF" w:rsidP="003461C7">
      <w:pPr>
        <w:spacing w:after="0" w:line="360" w:lineRule="auto"/>
        <w:contextualSpacing/>
      </w:pPr>
    </w:p>
    <w:p w:rsidR="006D26DF" w:rsidRDefault="006D26DF" w:rsidP="003461C7">
      <w:pPr>
        <w:spacing w:after="0" w:line="360" w:lineRule="auto"/>
        <w:contextualSpacing/>
      </w:pPr>
    </w:p>
    <w:p w:rsidR="006D26DF" w:rsidRDefault="006D26DF" w:rsidP="003461C7">
      <w:pPr>
        <w:spacing w:after="0" w:line="360" w:lineRule="auto"/>
        <w:contextualSpacing/>
      </w:pPr>
    </w:p>
    <w:p w:rsidR="006D26DF" w:rsidRDefault="006D26DF" w:rsidP="003461C7">
      <w:pPr>
        <w:spacing w:after="0" w:line="360" w:lineRule="auto"/>
        <w:contextualSpacing/>
      </w:pPr>
    </w:p>
    <w:p w:rsidR="00015B09" w:rsidRDefault="00015B09" w:rsidP="003461C7">
      <w:pPr>
        <w:spacing w:after="0" w:line="360" w:lineRule="auto"/>
        <w:contextualSpacing/>
      </w:pPr>
    </w:p>
    <w:p w:rsidR="00015B09" w:rsidRDefault="00015B09" w:rsidP="003461C7">
      <w:pPr>
        <w:spacing w:after="0" w:line="360" w:lineRule="auto"/>
        <w:contextualSpacing/>
      </w:pPr>
    </w:p>
    <w:p w:rsidR="00276DB6" w:rsidRDefault="0025792D" w:rsidP="00015B09">
      <w:pPr>
        <w:pStyle w:val="1"/>
        <w:numPr>
          <w:ilvl w:val="0"/>
          <w:numId w:val="0"/>
        </w:numPr>
        <w:spacing w:after="0" w:line="360" w:lineRule="auto"/>
        <w:ind w:right="0"/>
        <w:contextualSpacing/>
      </w:pPr>
      <w:bookmarkStart w:id="2" w:name="_Toc4180515"/>
      <w:bookmarkStart w:id="3" w:name="_Toc4762162"/>
      <w:r>
        <w:lastRenderedPageBreak/>
        <w:t>ВВЕДЕНИЕ</w:t>
      </w:r>
      <w:bookmarkEnd w:id="1"/>
      <w:bookmarkEnd w:id="2"/>
      <w:bookmarkEnd w:id="3"/>
    </w:p>
    <w:p w:rsidR="00276DB6" w:rsidRDefault="0025792D" w:rsidP="003461C7">
      <w:pPr>
        <w:spacing w:after="0" w:line="360" w:lineRule="auto"/>
        <w:ind w:firstLine="0"/>
        <w:contextualSpacing/>
        <w:jc w:val="left"/>
      </w:pPr>
      <w:r>
        <w:rPr>
          <w:rFonts w:ascii="Arial" w:eastAsia="Arial" w:hAnsi="Arial" w:cs="Arial"/>
          <w:b/>
          <w:sz w:val="23"/>
        </w:rPr>
        <w:t xml:space="preserve"> </w:t>
      </w:r>
    </w:p>
    <w:p w:rsidR="00276DB6" w:rsidRDefault="0025792D" w:rsidP="00015B09">
      <w:pPr>
        <w:spacing w:after="0" w:line="360" w:lineRule="auto"/>
        <w:ind w:firstLine="0"/>
        <w:contextualSpacing/>
      </w:pPr>
      <w:r>
        <w:rPr>
          <w:rFonts w:ascii="Arial" w:eastAsia="Arial" w:hAnsi="Arial" w:cs="Arial"/>
          <w:sz w:val="23"/>
        </w:rPr>
        <w:t xml:space="preserve"> </w:t>
      </w:r>
      <w:r w:rsidR="00015B09">
        <w:rPr>
          <w:rFonts w:ascii="Arial" w:eastAsia="Arial" w:hAnsi="Arial" w:cs="Arial"/>
          <w:sz w:val="23"/>
        </w:rPr>
        <w:tab/>
      </w:r>
      <w:r>
        <w:t xml:space="preserve">Представленная </w:t>
      </w:r>
      <w:r w:rsidR="009B397B">
        <w:t>стратегия развития юридического факультета</w:t>
      </w:r>
      <w:r>
        <w:t xml:space="preserve"> разработана в соответствии</w:t>
      </w:r>
      <w:r w:rsidR="00DF537D">
        <w:t xml:space="preserve"> со стратегией развития Ростовского государственного экономического университета (РИНХ)</w:t>
      </w:r>
      <w:r w:rsidR="00015B09">
        <w:t>,</w:t>
      </w:r>
      <w:r>
        <w:t xml:space="preserve"> с требованиями государственных и ведомственных нормативно-правовых актов, а также с учетом целевых ориентиров модернизации системы образования и экономики Российской Федерации</w:t>
      </w:r>
      <w:r w:rsidR="006D26DF">
        <w:t>.</w:t>
      </w:r>
      <w:r>
        <w:t xml:space="preserve">: </w:t>
      </w:r>
    </w:p>
    <w:p w:rsidR="003F29F4" w:rsidRDefault="003F29F4" w:rsidP="00015B09">
      <w:pPr>
        <w:spacing w:after="0" w:line="360" w:lineRule="auto"/>
        <w:ind w:firstLine="0"/>
        <w:contextualSpacing/>
      </w:pPr>
      <w:r>
        <w:tab/>
      </w:r>
      <w:r w:rsidRPr="007B588C">
        <w:t>-</w:t>
      </w:r>
      <w:r w:rsidR="007B588C" w:rsidRPr="007B588C">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7B588C">
        <w:t>№</w:t>
      </w:r>
      <w:r w:rsidR="007B588C" w:rsidRPr="007B588C">
        <w:t xml:space="preserve"> 6-ФКЗ, от 30.12.2008 </w:t>
      </w:r>
      <w:r w:rsidR="007B588C">
        <w:t>№</w:t>
      </w:r>
      <w:r w:rsidR="007B588C" w:rsidRPr="007B588C">
        <w:t xml:space="preserve"> 7-ФКЗ, от 05.02.2014 </w:t>
      </w:r>
      <w:r w:rsidR="007B588C">
        <w:t>№</w:t>
      </w:r>
      <w:r w:rsidR="007B588C" w:rsidRPr="007B588C">
        <w:t xml:space="preserve"> 2-ФКЗ, от 21.07.2014 </w:t>
      </w:r>
      <w:r w:rsidR="007B588C">
        <w:t>№</w:t>
      </w:r>
      <w:r w:rsidR="007B588C" w:rsidRPr="007B588C">
        <w:t xml:space="preserve"> 11-ФКЗ)</w:t>
      </w:r>
      <w:r w:rsidRPr="007B588C">
        <w:t>;</w:t>
      </w:r>
    </w:p>
    <w:p w:rsidR="00276DB6" w:rsidRDefault="0025792D" w:rsidP="003461C7">
      <w:pPr>
        <w:numPr>
          <w:ilvl w:val="0"/>
          <w:numId w:val="1"/>
        </w:numPr>
        <w:spacing w:after="0" w:line="360" w:lineRule="auto"/>
        <w:ind w:firstLine="709"/>
        <w:contextualSpacing/>
      </w:pPr>
      <w:r>
        <w:t xml:space="preserve">Федеральный закон Российской Федерации от 29.12.2012 г. № 273-ФЗ «Об образовании в Российской Федерации»; </w:t>
      </w:r>
    </w:p>
    <w:p w:rsidR="00276DB6" w:rsidRDefault="0025792D" w:rsidP="003461C7">
      <w:pPr>
        <w:numPr>
          <w:ilvl w:val="0"/>
          <w:numId w:val="1"/>
        </w:numPr>
        <w:spacing w:after="0" w:line="360" w:lineRule="auto"/>
        <w:ind w:firstLine="709"/>
        <w:contextualSpacing/>
      </w:pPr>
      <w:r>
        <w:t xml:space="preserve">Федеральный закон от 2 мая 2015 года № 122-ФЗ «О внесении изменений в Трудовой кодекс Российской Федерации и статьи 11 и 73 Федерального закона «Об образовании в Российской Федерации»; </w:t>
      </w:r>
    </w:p>
    <w:p w:rsidR="00276DB6" w:rsidRDefault="0025792D" w:rsidP="003461C7">
      <w:pPr>
        <w:numPr>
          <w:ilvl w:val="0"/>
          <w:numId w:val="1"/>
        </w:numPr>
        <w:spacing w:after="0" w:line="360" w:lineRule="auto"/>
        <w:ind w:firstLine="709"/>
        <w:contextualSpacing/>
      </w:pPr>
      <w:r>
        <w:t xml:space="preserve">Постановление Правительства Российской Федерации от 22 января 2013 г. № 23 «О Правилах разработки и утверждения профессиональных стандартов» (с изменениями и дополнениями); </w:t>
      </w:r>
    </w:p>
    <w:p w:rsidR="00276DB6" w:rsidRDefault="0025792D" w:rsidP="003461C7">
      <w:pPr>
        <w:numPr>
          <w:ilvl w:val="0"/>
          <w:numId w:val="1"/>
        </w:numPr>
        <w:spacing w:after="0" w:line="360" w:lineRule="auto"/>
        <w:ind w:firstLine="709"/>
        <w:contextualSpacing/>
      </w:pPr>
      <w:r>
        <w:t xml:space="preserve">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 (с изменениями и дополнениями); </w:t>
      </w:r>
    </w:p>
    <w:p w:rsidR="00276DB6" w:rsidRDefault="0025792D" w:rsidP="003461C7">
      <w:pPr>
        <w:numPr>
          <w:ilvl w:val="0"/>
          <w:numId w:val="1"/>
        </w:numPr>
        <w:spacing w:after="0" w:line="360" w:lineRule="auto"/>
        <w:ind w:firstLine="709"/>
        <w:contextualSpacing/>
      </w:pPr>
      <w:r>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w:t>
      </w:r>
      <w:r>
        <w:lastRenderedPageBreak/>
        <w:t xml:space="preserve">электронного обучения, дистанционных образовательных технологий при реализации образовательных программ»; </w:t>
      </w:r>
    </w:p>
    <w:p w:rsidR="00276DB6" w:rsidRDefault="0025792D" w:rsidP="003461C7">
      <w:pPr>
        <w:numPr>
          <w:ilvl w:val="0"/>
          <w:numId w:val="1"/>
        </w:numPr>
        <w:spacing w:after="0" w:line="360" w:lineRule="auto"/>
        <w:ind w:firstLine="709"/>
        <w:contextualSpacing/>
      </w:pPr>
      <w: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276DB6" w:rsidRDefault="0025792D" w:rsidP="003461C7">
      <w:pPr>
        <w:numPr>
          <w:ilvl w:val="0"/>
          <w:numId w:val="1"/>
        </w:numPr>
        <w:spacing w:after="0" w:line="360" w:lineRule="auto"/>
        <w:ind w:firstLine="709"/>
        <w:contextualSpacing/>
      </w:pPr>
      <w:r>
        <w:t xml:space="preserve">Указ Президента Российской Федерации от 1 декабря 2016 г. № 642 «О Стратегии научно-технологического развития Российской Федерации»; </w:t>
      </w:r>
    </w:p>
    <w:p w:rsidR="00276DB6" w:rsidRDefault="0025792D" w:rsidP="003461C7">
      <w:pPr>
        <w:numPr>
          <w:ilvl w:val="0"/>
          <w:numId w:val="1"/>
        </w:numPr>
        <w:spacing w:after="0" w:line="360" w:lineRule="auto"/>
        <w:ind w:firstLine="709"/>
        <w:contextualSpacing/>
      </w:pPr>
      <w:r>
        <w:t xml:space="preserve">Указ Президента Российской Федерации от 09.05.2017 № 203 «О  Стратегии развития информационного общества в Российской Федерации на 2017-2030 годы»; </w:t>
      </w:r>
    </w:p>
    <w:p w:rsidR="00276DB6" w:rsidRDefault="0025792D" w:rsidP="003461C7">
      <w:pPr>
        <w:numPr>
          <w:ilvl w:val="0"/>
          <w:numId w:val="1"/>
        </w:numPr>
        <w:spacing w:after="0" w:line="360" w:lineRule="auto"/>
        <w:ind w:firstLine="709"/>
        <w:contextualSpacing/>
      </w:pPr>
      <w:r>
        <w:t xml:space="preserve">Постановление Правительства Российской Федерации от 26.12.2017 г. № 1642 «Об утверждении государственной программы Российской Федерации «Развитие образования» (с изменениями на 19 декабря 2018 г.); </w:t>
      </w:r>
    </w:p>
    <w:p w:rsidR="00276DB6" w:rsidRDefault="0025792D" w:rsidP="003461C7">
      <w:pPr>
        <w:numPr>
          <w:ilvl w:val="0"/>
          <w:numId w:val="1"/>
        </w:numPr>
        <w:spacing w:after="0" w:line="360" w:lineRule="auto"/>
        <w:ind w:firstLine="709"/>
        <w:contextualSpacing/>
      </w:pPr>
      <w:r>
        <w:t xml:space="preserve">Постановление Правительства Российской Федерации от 05.08.2013 г. № 662 «Об осуществлении мониторинга системы образования»; </w:t>
      </w:r>
    </w:p>
    <w:p w:rsidR="00276DB6" w:rsidRDefault="0025792D" w:rsidP="003461C7">
      <w:pPr>
        <w:numPr>
          <w:ilvl w:val="0"/>
          <w:numId w:val="1"/>
        </w:numPr>
        <w:spacing w:after="0" w:line="360" w:lineRule="auto"/>
        <w:ind w:firstLine="709"/>
        <w:contextualSpacing/>
      </w:pPr>
      <w:r>
        <w:t xml:space="preserve">Распоряжение Правительства Российской Федерации от 29.11.2014 г. № 2403-р «Об утверждении Основ государственной молодежной политики Российской Федерации на период до 2025 года»; </w:t>
      </w:r>
    </w:p>
    <w:p w:rsidR="00276DB6" w:rsidRDefault="0025792D" w:rsidP="003461C7">
      <w:pPr>
        <w:numPr>
          <w:ilvl w:val="0"/>
          <w:numId w:val="1"/>
        </w:numPr>
        <w:spacing w:after="0" w:line="360" w:lineRule="auto"/>
        <w:ind w:firstLine="709"/>
        <w:contextualSpacing/>
      </w:pPr>
      <w:r>
        <w:t xml:space="preserve">Распоряжение Правительства Российской Федерации от 17.11.2008 г. № 1662-р «О Концепции долгосрочного социально-экономического развития Российской Федерации на период до 2020 года» (с изменениями на 28 сентября 2018 г.); </w:t>
      </w:r>
    </w:p>
    <w:p w:rsidR="00276DB6" w:rsidRDefault="0025792D" w:rsidP="003461C7">
      <w:pPr>
        <w:numPr>
          <w:ilvl w:val="0"/>
          <w:numId w:val="1"/>
        </w:numPr>
        <w:spacing w:after="0" w:line="360" w:lineRule="auto"/>
        <w:ind w:firstLine="709"/>
        <w:contextualSpacing/>
      </w:pPr>
      <w:r>
        <w:t xml:space="preserve">Распоряжение Правительства Российской Федерации от 08.12.2011 г. № 2227-р «Об утверждении Стратегии инновационного развития Российской Федерации на период до 2020 года»; </w:t>
      </w:r>
    </w:p>
    <w:p w:rsidR="00276DB6" w:rsidRDefault="0025792D" w:rsidP="003461C7">
      <w:pPr>
        <w:numPr>
          <w:ilvl w:val="0"/>
          <w:numId w:val="1"/>
        </w:numPr>
        <w:spacing w:after="0" w:line="360" w:lineRule="auto"/>
        <w:ind w:firstLine="709"/>
        <w:contextualSpacing/>
      </w:pPr>
      <w:r>
        <w:lastRenderedPageBreak/>
        <w:t xml:space="preserve">Распоряжение Правительства Российской Федерации от 28.07.2017 г. № 1632-р «Об утверждении программы «Цифровая экономика Российской Федерации»; </w:t>
      </w:r>
    </w:p>
    <w:p w:rsidR="00276DB6" w:rsidRDefault="0025792D" w:rsidP="003461C7">
      <w:pPr>
        <w:numPr>
          <w:ilvl w:val="0"/>
          <w:numId w:val="1"/>
        </w:numPr>
        <w:spacing w:after="0" w:line="360" w:lineRule="auto"/>
        <w:ind w:firstLine="709"/>
        <w:contextualSpacing/>
      </w:pPr>
      <w:r>
        <w:t xml:space="preserve">Прогноз долгосрочного социально-экономического развития Российской Федерации на период до 2030 г. </w:t>
      </w:r>
    </w:p>
    <w:p w:rsidR="00276DB6" w:rsidRDefault="00276DB6" w:rsidP="003461C7">
      <w:pPr>
        <w:spacing w:after="0" w:line="360" w:lineRule="auto"/>
        <w:ind w:firstLine="709"/>
        <w:contextualSpacing/>
        <w:jc w:val="center"/>
      </w:pPr>
    </w:p>
    <w:p w:rsidR="00276DB6" w:rsidRDefault="0025792D" w:rsidP="003461C7">
      <w:pPr>
        <w:pStyle w:val="1"/>
        <w:spacing w:after="0" w:line="360" w:lineRule="auto"/>
        <w:ind w:left="0" w:right="0" w:firstLine="709"/>
        <w:contextualSpacing/>
        <w:jc w:val="left"/>
      </w:pPr>
      <w:bookmarkStart w:id="4" w:name="_Toc33831"/>
      <w:bookmarkStart w:id="5" w:name="_Toc4180516"/>
      <w:bookmarkStart w:id="6" w:name="_Toc4762163"/>
      <w:r>
        <w:t xml:space="preserve">Текущее состояние деятельности </w:t>
      </w:r>
      <w:bookmarkEnd w:id="4"/>
      <w:r w:rsidR="00DF537D">
        <w:t>юридического факультета</w:t>
      </w:r>
      <w:bookmarkEnd w:id="5"/>
      <w:bookmarkEnd w:id="6"/>
    </w:p>
    <w:p w:rsidR="009B397B" w:rsidRPr="00015B09" w:rsidRDefault="009B397B" w:rsidP="003461C7">
      <w:pPr>
        <w:spacing w:after="0" w:line="360" w:lineRule="auto"/>
        <w:ind w:firstLine="709"/>
        <w:contextualSpacing/>
      </w:pPr>
      <w:r w:rsidRPr="00015B09">
        <w:t>Юридический факультет Ростовского государственного экономического университета «РИНХ» был основан в 1996 г. для подготовки специалистов по направлению  «Юриспруденция». Создание юридического факультета в одном из ведущих экономических вузов Юга России было связано с процессами становления и укрепления российской государственности, оживления политической жизни и активизации законотворческой деятельности, развитием рыночной экономики и предпринимательства, необходимостью защиты прав и свобод граждан и борьбы с преступностью.</w:t>
      </w:r>
    </w:p>
    <w:p w:rsidR="00015B09" w:rsidRDefault="00015B09" w:rsidP="00015B09">
      <w:pPr>
        <w:spacing w:after="0" w:line="360" w:lineRule="auto"/>
        <w:ind w:firstLine="709"/>
        <w:contextualSpacing/>
      </w:pPr>
      <w:r>
        <w:t xml:space="preserve">В настоящее время на факультете обучается около 2000 студентов. </w:t>
      </w:r>
    </w:p>
    <w:p w:rsidR="00C81B83" w:rsidRDefault="00C81B83" w:rsidP="00015B09">
      <w:pPr>
        <w:spacing w:after="0" w:line="360" w:lineRule="auto"/>
        <w:ind w:firstLine="709"/>
        <w:contextualSpacing/>
        <w:rPr>
          <w:color w:val="222222"/>
          <w:szCs w:val="28"/>
        </w:rPr>
      </w:pPr>
      <w:r>
        <w:rPr>
          <w:color w:val="222222"/>
          <w:szCs w:val="28"/>
        </w:rPr>
        <w:t>Научно-педагогический состав юридического факультета: 1 заслуженный деятель наук</w:t>
      </w:r>
      <w:r>
        <w:rPr>
          <w:rFonts w:ascii="&amp;quot" w:hAnsi="&amp;quot"/>
          <w:color w:val="222222"/>
          <w:szCs w:val="28"/>
        </w:rPr>
        <w:t xml:space="preserve">  </w:t>
      </w:r>
      <w:r>
        <w:rPr>
          <w:color w:val="222222"/>
          <w:szCs w:val="28"/>
        </w:rPr>
        <w:t>РФ, 1 заслуженный юрист России, 1 заслуженный юрист республики Дагестан, Почетный работник МВД России, 12 Почетных работников высшего профессионального образования, 18 докторов наук (11 имеют звание профессора), 73 кандидатов наук (37 имеют звание доцента), общее количество профессорско-преподавательского состава – 120</w:t>
      </w:r>
      <w:r w:rsidR="00E566E9">
        <w:rPr>
          <w:color w:val="222222"/>
          <w:szCs w:val="28"/>
        </w:rPr>
        <w:t xml:space="preserve"> человек</w:t>
      </w:r>
      <w:r>
        <w:rPr>
          <w:color w:val="222222"/>
          <w:szCs w:val="28"/>
        </w:rPr>
        <w:t>.</w:t>
      </w:r>
    </w:p>
    <w:p w:rsidR="00015B09" w:rsidRPr="003461C7" w:rsidRDefault="00015B09" w:rsidP="00015B09">
      <w:pPr>
        <w:spacing w:after="0" w:line="360" w:lineRule="auto"/>
        <w:ind w:firstLine="709"/>
        <w:contextualSpacing/>
        <w:rPr>
          <w:highlight w:val="yellow"/>
        </w:rPr>
      </w:pPr>
      <w:r>
        <w:t xml:space="preserve">В образовательном процессе коллектив юридического факультета гармонично сочетает традиции классического гуманитарного образования с новыми методиками и технологиями. Работа преподавателей направлена на то, чтобы студенты в период обучения могли получить не только глубокие теоретические знания, но и сумели бы развить в себе практические навыки </w:t>
      </w:r>
      <w:r>
        <w:lastRenderedPageBreak/>
        <w:t>избранной специальности. Учебный процесс обеспечивается современной материально-технической базой. В распоряжении студентов находятся компьютерные классы, криминалистическая лаборатория, юридическая клиника, специализированная библиотека, медиатека.</w:t>
      </w:r>
    </w:p>
    <w:p w:rsidR="00015B09" w:rsidRPr="0030553A" w:rsidRDefault="00015B09" w:rsidP="00015B09">
      <w:pPr>
        <w:spacing w:after="0" w:line="360" w:lineRule="auto"/>
        <w:contextualSpacing/>
        <w:rPr>
          <w:b/>
        </w:rPr>
      </w:pPr>
      <w:r w:rsidRPr="0030553A">
        <w:rPr>
          <w:b/>
        </w:rPr>
        <w:t xml:space="preserve">Подготовка студентов ведется по направлению 40.03.01 «Юриспруденция», профили: </w:t>
      </w:r>
    </w:p>
    <w:p w:rsidR="00015B09" w:rsidRDefault="00015B09" w:rsidP="00015B09">
      <w:pPr>
        <w:spacing w:after="0" w:line="360" w:lineRule="auto"/>
        <w:contextualSpacing/>
      </w:pPr>
      <w:r>
        <w:t>40.03.01.01 «Государственно-правовой»,</w:t>
      </w:r>
    </w:p>
    <w:p w:rsidR="00015B09" w:rsidRDefault="00015B09" w:rsidP="00015B09">
      <w:pPr>
        <w:spacing w:after="0" w:line="360" w:lineRule="auto"/>
        <w:contextualSpacing/>
      </w:pPr>
      <w:r>
        <w:t>40.03.01.02 «Гражданско-правовой»,</w:t>
      </w:r>
    </w:p>
    <w:p w:rsidR="00015B09" w:rsidRDefault="00015B09" w:rsidP="00015B09">
      <w:pPr>
        <w:spacing w:after="0" w:line="360" w:lineRule="auto"/>
        <w:contextualSpacing/>
      </w:pPr>
      <w:r>
        <w:t xml:space="preserve">40.03.01.03 «Уголовно-правовой», </w:t>
      </w:r>
    </w:p>
    <w:p w:rsidR="00015B09" w:rsidRDefault="00015B09" w:rsidP="00015B09">
      <w:pPr>
        <w:spacing w:after="0" w:line="360" w:lineRule="auto"/>
        <w:contextualSpacing/>
      </w:pPr>
      <w:r>
        <w:t>40.03.01.06 «Финансово-правовой»,</w:t>
      </w:r>
    </w:p>
    <w:p w:rsidR="00015B09" w:rsidRPr="00230D0B" w:rsidRDefault="00015B09" w:rsidP="00015B09">
      <w:pPr>
        <w:spacing w:after="0" w:line="360" w:lineRule="auto"/>
        <w:contextualSpacing/>
        <w:rPr>
          <w:b/>
        </w:rPr>
      </w:pPr>
      <w:r w:rsidRPr="00230D0B">
        <w:rPr>
          <w:b/>
        </w:rPr>
        <w:t xml:space="preserve">и специальности 40.05.03 «Судебная экспертиза», специализация «Экономические экспертизы». </w:t>
      </w:r>
    </w:p>
    <w:p w:rsidR="00230D0B" w:rsidRDefault="00230D0B" w:rsidP="00015B09">
      <w:pPr>
        <w:spacing w:after="0" w:line="360" w:lineRule="auto"/>
        <w:contextualSpacing/>
      </w:pPr>
      <w:r>
        <w:t>Образовательная программа «Бакалавриат» прошла</w:t>
      </w:r>
      <w:r w:rsidRPr="00230D0B">
        <w:t xml:space="preserve"> профессионально-общественную аккредитацию Общероссийской Общественной организацией «Ассоциация юристов России» (Решение Комиссии Ассоциации юристов России по общественной оценке качества высшего юридического образования от 24 октября 2017 г. Протокол № 25</w:t>
      </w:r>
      <w:r>
        <w:t>)</w:t>
      </w:r>
    </w:p>
    <w:p w:rsidR="00015B09" w:rsidRDefault="00015B09" w:rsidP="00015B09">
      <w:pPr>
        <w:spacing w:after="0" w:line="360" w:lineRule="auto"/>
        <w:contextualSpacing/>
      </w:pPr>
      <w:r>
        <w:t>В настоящее время в  состав юридического факультета входят 8 кафедр:</w:t>
      </w:r>
    </w:p>
    <w:p w:rsidR="00015B09" w:rsidRDefault="00015B09" w:rsidP="00015B09">
      <w:pPr>
        <w:spacing w:after="0" w:line="360" w:lineRule="auto"/>
        <w:contextualSpacing/>
      </w:pPr>
      <w:r>
        <w:t xml:space="preserve">Кафедра финансового и административного права </w:t>
      </w:r>
    </w:p>
    <w:p w:rsidR="00015B09" w:rsidRDefault="00015B09" w:rsidP="00015B09">
      <w:pPr>
        <w:spacing w:after="0" w:line="360" w:lineRule="auto"/>
        <w:contextualSpacing/>
      </w:pPr>
      <w:r>
        <w:t>Кафедра гражданского права</w:t>
      </w:r>
    </w:p>
    <w:p w:rsidR="00015B09" w:rsidRDefault="00015B09" w:rsidP="00015B09">
      <w:pPr>
        <w:spacing w:after="0" w:line="360" w:lineRule="auto"/>
        <w:contextualSpacing/>
      </w:pPr>
      <w:r>
        <w:t xml:space="preserve">Кафедра гражданского процесса </w:t>
      </w:r>
    </w:p>
    <w:p w:rsidR="00015B09" w:rsidRDefault="00015B09" w:rsidP="00015B09">
      <w:pPr>
        <w:spacing w:after="0" w:line="360" w:lineRule="auto"/>
        <w:contextualSpacing/>
      </w:pPr>
      <w:r>
        <w:t xml:space="preserve">Кафедра исторических наук и политологии </w:t>
      </w:r>
    </w:p>
    <w:p w:rsidR="00015B09" w:rsidRDefault="00015B09" w:rsidP="00015B09">
      <w:pPr>
        <w:spacing w:after="0" w:line="360" w:lineRule="auto"/>
        <w:contextualSpacing/>
      </w:pPr>
      <w:r>
        <w:t xml:space="preserve">Кафедра конституционного и муниципального права </w:t>
      </w:r>
    </w:p>
    <w:p w:rsidR="00015B09" w:rsidRDefault="00015B09" w:rsidP="00015B09">
      <w:pPr>
        <w:spacing w:after="0" w:line="360" w:lineRule="auto"/>
        <w:contextualSpacing/>
      </w:pPr>
      <w:r>
        <w:t xml:space="preserve">Кафедра судебной экспертизы и криминалистики </w:t>
      </w:r>
    </w:p>
    <w:p w:rsidR="00015B09" w:rsidRDefault="00015B09" w:rsidP="00015B09">
      <w:pPr>
        <w:spacing w:after="0" w:line="360" w:lineRule="auto"/>
        <w:contextualSpacing/>
      </w:pPr>
      <w:r>
        <w:t xml:space="preserve">Кафедра теории и истории государства и права </w:t>
      </w:r>
    </w:p>
    <w:p w:rsidR="00015B09" w:rsidRDefault="00015B09" w:rsidP="00015B09">
      <w:pPr>
        <w:spacing w:after="0" w:line="360" w:lineRule="auto"/>
        <w:contextualSpacing/>
      </w:pPr>
      <w:bookmarkStart w:id="7" w:name="_Hlk4485584"/>
      <w:r>
        <w:t>Кафедра уголовного и уголовно-исполнительного права, криминологии</w:t>
      </w:r>
    </w:p>
    <w:bookmarkEnd w:id="7"/>
    <w:p w:rsidR="008348B6" w:rsidRDefault="008348B6" w:rsidP="00015B09">
      <w:pPr>
        <w:spacing w:after="0" w:line="360" w:lineRule="auto"/>
        <w:contextualSpacing/>
      </w:pPr>
      <w:r w:rsidRPr="008348B6">
        <w:lastRenderedPageBreak/>
        <w:t>Фактический объем выполненных НИР в 2018 Г. – 6 млн 901 тыс, с учетом внутренних грантов.</w:t>
      </w:r>
    </w:p>
    <w:p w:rsidR="00985442" w:rsidRDefault="00985442" w:rsidP="003461C7">
      <w:pPr>
        <w:spacing w:after="0" w:line="360" w:lineRule="auto"/>
        <w:contextualSpacing/>
      </w:pPr>
      <w:r>
        <w:t xml:space="preserve">В 2018 году </w:t>
      </w:r>
      <w:r w:rsidR="008348B6">
        <w:t>опубликова</w:t>
      </w:r>
      <w:r>
        <w:t>но</w:t>
      </w:r>
      <w:r w:rsidR="008348B6">
        <w:t xml:space="preserve"> 11 монографий</w:t>
      </w:r>
      <w:r>
        <w:t xml:space="preserve">, объем </w:t>
      </w:r>
      <w:r w:rsidR="008348B6">
        <w:t xml:space="preserve">публикаций в РИНЦ </w:t>
      </w:r>
      <w:r>
        <w:t xml:space="preserve">- </w:t>
      </w:r>
      <w:r w:rsidR="008348B6">
        <w:t>234 статьи</w:t>
      </w:r>
      <w:r>
        <w:t xml:space="preserve">; объем публикаций ВАК  – 97 статей; </w:t>
      </w:r>
      <w:r w:rsidRPr="00985442">
        <w:t>публикации в изданиях, индексируемых в базе данных Web of Science</w:t>
      </w:r>
      <w:r>
        <w:t xml:space="preserve">; </w:t>
      </w:r>
      <w:r w:rsidRPr="00985442">
        <w:t xml:space="preserve">публикации в изданиях, индексируемых в базе данных Scopus </w:t>
      </w:r>
      <w:r>
        <w:t>– 24 статьи.</w:t>
      </w:r>
      <w:r w:rsidRPr="00985442">
        <w:t xml:space="preserve"> </w:t>
      </w:r>
    </w:p>
    <w:p w:rsidR="00985442" w:rsidRDefault="00985442" w:rsidP="003461C7">
      <w:pPr>
        <w:spacing w:after="0" w:line="360" w:lineRule="auto"/>
        <w:contextualSpacing/>
      </w:pPr>
      <w:r w:rsidRPr="00985442">
        <w:t>Конференции, в которых участвовали работники факультета</w:t>
      </w:r>
      <w:r>
        <w:t xml:space="preserve"> – 164, в т.ч. 87 международных.</w:t>
      </w:r>
    </w:p>
    <w:p w:rsidR="00985442" w:rsidRDefault="00985442" w:rsidP="003461C7">
      <w:pPr>
        <w:spacing w:after="0" w:line="360" w:lineRule="auto"/>
        <w:contextualSpacing/>
      </w:pPr>
      <w:r>
        <w:t>Всего научных публикаций, опубликованных сотрудниками юридического факультета  – 456.</w:t>
      </w:r>
    </w:p>
    <w:p w:rsidR="00985442" w:rsidRDefault="00985442" w:rsidP="003461C7">
      <w:pPr>
        <w:spacing w:after="0" w:line="360" w:lineRule="auto"/>
        <w:contextualSpacing/>
      </w:pPr>
      <w:r w:rsidRPr="00985442">
        <w:t>Работы, поданные на конкурсы на лучшую студенческую научную работу</w:t>
      </w:r>
      <w:r>
        <w:t xml:space="preserve"> – 68,  из них 45 работ получили награды</w:t>
      </w:r>
      <w:r w:rsidR="003F29F4">
        <w:t>.</w:t>
      </w:r>
    </w:p>
    <w:p w:rsidR="003F29F4" w:rsidRPr="00FE4A77" w:rsidRDefault="00FE4A77" w:rsidP="003461C7">
      <w:pPr>
        <w:spacing w:after="0" w:line="360" w:lineRule="auto"/>
        <w:contextualSpacing/>
      </w:pPr>
      <w:bookmarkStart w:id="8" w:name="_Hlk4566322"/>
      <w:r w:rsidRPr="00FE4A77">
        <w:rPr>
          <w:rFonts w:eastAsia="Calibri"/>
          <w:color w:val="auto"/>
          <w:szCs w:val="28"/>
          <w:lang w:eastAsia="en-US"/>
        </w:rPr>
        <w:t>Аспирантка кафедры конституционного и муниципального права Жегалова Анна</w:t>
      </w:r>
      <w:r w:rsidRPr="00FE4A77">
        <w:t xml:space="preserve">  - лучший аспирант РГЭУ «РИНХ» 2018 года.</w:t>
      </w:r>
    </w:p>
    <w:bookmarkEnd w:id="8"/>
    <w:p w:rsidR="00FE4A77" w:rsidRPr="00FE4A77" w:rsidRDefault="00FE4A77" w:rsidP="00FE4A77">
      <w:pPr>
        <w:spacing w:after="0" w:line="360" w:lineRule="auto"/>
        <w:contextualSpacing/>
      </w:pPr>
      <w:r w:rsidRPr="00FE4A77">
        <w:t>Самой красивой девушкой Ростова-на-Дону 2018 года «Мисс Ростова-на-Дону» признали Разенкова Елена Александровна студентку юридического факультета ЮР-635.</w:t>
      </w:r>
    </w:p>
    <w:p w:rsidR="00FE4A77" w:rsidRPr="00FE4A77" w:rsidRDefault="00FE4A77" w:rsidP="00FE4A77">
      <w:pPr>
        <w:spacing w:after="0" w:line="360" w:lineRule="auto"/>
        <w:contextualSpacing/>
      </w:pPr>
    </w:p>
    <w:p w:rsidR="00FE4A77" w:rsidRPr="00FE4A77" w:rsidRDefault="00FE4A77" w:rsidP="00FE4A77">
      <w:pPr>
        <w:spacing w:after="0" w:line="360" w:lineRule="auto"/>
        <w:contextualSpacing/>
        <w:rPr>
          <w:b/>
        </w:rPr>
      </w:pPr>
      <w:r w:rsidRPr="00FE4A77">
        <w:rPr>
          <w:b/>
        </w:rPr>
        <w:t>Стратегическими партнерами юридического факультета являются:</w:t>
      </w:r>
    </w:p>
    <w:p w:rsidR="00FE4A77" w:rsidRPr="00FE4A77" w:rsidRDefault="00FE4A77" w:rsidP="00FE4A77">
      <w:pPr>
        <w:spacing w:after="0" w:line="360" w:lineRule="auto"/>
        <w:ind w:firstLine="0"/>
        <w:contextualSpacing/>
      </w:pPr>
      <w:r w:rsidRPr="00FE4A77">
        <w:t xml:space="preserve">- Совет Федерации Федерального Собрания Российской Федерации; </w:t>
      </w:r>
    </w:p>
    <w:p w:rsidR="00FE4A77" w:rsidRPr="00FE4A77" w:rsidRDefault="00FE4A77" w:rsidP="00FE4A77">
      <w:pPr>
        <w:spacing w:after="0" w:line="360" w:lineRule="auto"/>
        <w:ind w:firstLine="0"/>
        <w:contextualSpacing/>
      </w:pPr>
      <w:r w:rsidRPr="00FE4A77">
        <w:t>- Правительство Ростовской области;</w:t>
      </w:r>
    </w:p>
    <w:p w:rsidR="00FE4A77" w:rsidRPr="00FE4A77" w:rsidRDefault="00FE4A77" w:rsidP="00FE4A77">
      <w:pPr>
        <w:spacing w:after="0" w:line="360" w:lineRule="auto"/>
        <w:ind w:firstLine="0"/>
        <w:contextualSpacing/>
      </w:pPr>
      <w:r w:rsidRPr="00FE4A77">
        <w:t>- Законодательное Собрание Ростовской области;</w:t>
      </w:r>
    </w:p>
    <w:p w:rsidR="00FE4A77" w:rsidRPr="00FE4A77" w:rsidRDefault="00FE4A77" w:rsidP="00FE4A77">
      <w:pPr>
        <w:spacing w:after="0" w:line="360" w:lineRule="auto"/>
        <w:ind w:firstLine="0"/>
        <w:contextualSpacing/>
      </w:pPr>
      <w:r w:rsidRPr="00FE4A77">
        <w:t>- Следственное управление Следственного Комитета по Ростовской области;</w:t>
      </w:r>
    </w:p>
    <w:p w:rsidR="00FE4A77" w:rsidRPr="00FE4A77" w:rsidRDefault="00FE4A77" w:rsidP="00FE4A77">
      <w:pPr>
        <w:spacing w:after="0" w:line="360" w:lineRule="auto"/>
        <w:ind w:firstLine="0"/>
        <w:contextualSpacing/>
      </w:pPr>
      <w:r w:rsidRPr="00FE4A77">
        <w:t>- Управление федеральной налоговой службы Российской Федерации по Ростовской области;</w:t>
      </w:r>
    </w:p>
    <w:p w:rsidR="00FE4A77" w:rsidRPr="00FE4A77" w:rsidRDefault="00FE4A77" w:rsidP="00FE4A77">
      <w:pPr>
        <w:spacing w:after="0" w:line="360" w:lineRule="auto"/>
        <w:ind w:firstLine="0"/>
        <w:contextualSpacing/>
      </w:pPr>
      <w:r w:rsidRPr="00FE4A77">
        <w:t>- Главное управление федеральной службы исполнения наказаний России по Ростовской области;</w:t>
      </w:r>
    </w:p>
    <w:p w:rsidR="00FE4A77" w:rsidRPr="00FE4A77" w:rsidRDefault="00FE4A77" w:rsidP="00FE4A77">
      <w:pPr>
        <w:spacing w:after="0" w:line="360" w:lineRule="auto"/>
        <w:ind w:firstLine="0"/>
        <w:contextualSpacing/>
      </w:pPr>
      <w:r w:rsidRPr="00FE4A77">
        <w:lastRenderedPageBreak/>
        <w:t>- Ростовское Управление федеральной Антимонопольной службы России;</w:t>
      </w:r>
    </w:p>
    <w:p w:rsidR="00FE4A77" w:rsidRPr="00FE4A77" w:rsidRDefault="00FE4A77" w:rsidP="00FE4A77">
      <w:pPr>
        <w:spacing w:after="0" w:line="360" w:lineRule="auto"/>
        <w:ind w:firstLine="0"/>
        <w:contextualSpacing/>
      </w:pPr>
      <w:r w:rsidRPr="00FE4A77">
        <w:t>- Главное управление Министерства внутренних дел Российской Федерации по Ростовской области;</w:t>
      </w:r>
    </w:p>
    <w:p w:rsidR="00FE4A77" w:rsidRPr="00FE4A77" w:rsidRDefault="00FE4A77" w:rsidP="00FE4A77">
      <w:pPr>
        <w:spacing w:after="0" w:line="360" w:lineRule="auto"/>
        <w:ind w:firstLine="0"/>
        <w:contextualSpacing/>
      </w:pPr>
      <w:r w:rsidRPr="00FE4A77">
        <w:t xml:space="preserve">- </w:t>
      </w:r>
      <w:r w:rsidRPr="00FE4A77">
        <w:rPr>
          <w:bCs/>
          <w:color w:val="auto"/>
          <w:szCs w:val="28"/>
          <w:shd w:val="clear" w:color="auto" w:fill="FFFFFF"/>
        </w:rPr>
        <w:t>Управление</w:t>
      </w:r>
      <w:r w:rsidRPr="00FE4A77">
        <w:rPr>
          <w:color w:val="auto"/>
          <w:szCs w:val="28"/>
          <w:shd w:val="clear" w:color="auto" w:fill="FFFFFF"/>
        </w:rPr>
        <w:t> Федеральной службы войск национальной гвардии Российской Федерации </w:t>
      </w:r>
      <w:r w:rsidRPr="00FE4A77">
        <w:rPr>
          <w:bCs/>
          <w:color w:val="auto"/>
          <w:szCs w:val="28"/>
          <w:shd w:val="clear" w:color="auto" w:fill="FFFFFF"/>
        </w:rPr>
        <w:t>по</w:t>
      </w:r>
      <w:r w:rsidRPr="00FE4A77">
        <w:rPr>
          <w:color w:val="auto"/>
          <w:szCs w:val="28"/>
          <w:shd w:val="clear" w:color="auto" w:fill="FFFFFF"/>
        </w:rPr>
        <w:t> </w:t>
      </w:r>
      <w:r w:rsidRPr="00FE4A77">
        <w:rPr>
          <w:bCs/>
          <w:color w:val="auto"/>
          <w:szCs w:val="28"/>
          <w:shd w:val="clear" w:color="auto" w:fill="FFFFFF"/>
        </w:rPr>
        <w:t>Ростовской</w:t>
      </w:r>
      <w:r w:rsidRPr="00FE4A77">
        <w:rPr>
          <w:color w:val="auto"/>
          <w:szCs w:val="28"/>
          <w:shd w:val="clear" w:color="auto" w:fill="FFFFFF"/>
        </w:rPr>
        <w:t> </w:t>
      </w:r>
      <w:r w:rsidRPr="00FE4A77">
        <w:rPr>
          <w:bCs/>
          <w:color w:val="auto"/>
          <w:szCs w:val="28"/>
          <w:shd w:val="clear" w:color="auto" w:fill="FFFFFF"/>
        </w:rPr>
        <w:t>области</w:t>
      </w:r>
      <w:r w:rsidRPr="00FE4A77">
        <w:t>;</w:t>
      </w:r>
    </w:p>
    <w:p w:rsidR="00FE4A77" w:rsidRPr="00FE4A77" w:rsidRDefault="00FE4A77" w:rsidP="00FE4A77">
      <w:pPr>
        <w:spacing w:after="0" w:line="360" w:lineRule="auto"/>
        <w:ind w:firstLine="0"/>
        <w:contextualSpacing/>
      </w:pPr>
      <w:r w:rsidRPr="00FE4A77">
        <w:t>- Арбитражный суд Ростовской области;</w:t>
      </w:r>
    </w:p>
    <w:p w:rsidR="00FE4A77" w:rsidRPr="00FE4A77" w:rsidRDefault="00FE4A77" w:rsidP="00FE4A77">
      <w:pPr>
        <w:spacing w:after="0" w:line="360" w:lineRule="auto"/>
        <w:ind w:firstLine="0"/>
        <w:contextualSpacing/>
      </w:pPr>
      <w:r w:rsidRPr="00FE4A77">
        <w:t>- Пятнадцатый арбитражный апелляционный суд;</w:t>
      </w:r>
    </w:p>
    <w:p w:rsidR="00FE4A77" w:rsidRPr="00FE4A77" w:rsidRDefault="00FE4A77" w:rsidP="00FE4A77">
      <w:pPr>
        <w:spacing w:after="0" w:line="360" w:lineRule="auto"/>
        <w:ind w:firstLine="0"/>
        <w:contextualSpacing/>
      </w:pPr>
      <w:r w:rsidRPr="00FE4A77">
        <w:t>- Областной суд Ростовской области;</w:t>
      </w:r>
    </w:p>
    <w:p w:rsidR="00FE4A77" w:rsidRPr="00FE4A77" w:rsidRDefault="00FE4A77" w:rsidP="00FE4A77">
      <w:pPr>
        <w:spacing w:after="0" w:line="360" w:lineRule="auto"/>
        <w:ind w:firstLine="0"/>
        <w:contextualSpacing/>
      </w:pPr>
      <w:r w:rsidRPr="00FE4A77">
        <w:t>- Управление Судебного департамента в Ростовской области;</w:t>
      </w:r>
    </w:p>
    <w:p w:rsidR="00FE4A77" w:rsidRPr="00FE4A77" w:rsidRDefault="00FE4A77" w:rsidP="00FE4A77">
      <w:pPr>
        <w:spacing w:after="0" w:line="360" w:lineRule="auto"/>
        <w:ind w:firstLine="0"/>
        <w:contextualSpacing/>
      </w:pPr>
      <w:r w:rsidRPr="00FE4A77">
        <w:t>- Департамент обеспечения деятельности мировых судей Ростовской области;</w:t>
      </w:r>
    </w:p>
    <w:p w:rsidR="00FE4A77" w:rsidRPr="00FE4A77" w:rsidRDefault="00FE4A77" w:rsidP="00FE4A77">
      <w:pPr>
        <w:spacing w:after="0" w:line="360" w:lineRule="auto"/>
        <w:ind w:firstLine="0"/>
        <w:contextualSpacing/>
      </w:pPr>
      <w:r w:rsidRPr="00FE4A77">
        <w:t>- Главное управление Министерства юстиции Российской Федерации по Ростовской области;</w:t>
      </w:r>
    </w:p>
    <w:p w:rsidR="00FE4A77" w:rsidRPr="00FE4A77" w:rsidRDefault="00FE4A77" w:rsidP="00FE4A77">
      <w:pPr>
        <w:spacing w:after="0" w:line="360" w:lineRule="auto"/>
        <w:ind w:firstLine="0"/>
        <w:contextualSpacing/>
      </w:pPr>
      <w:r w:rsidRPr="00FE4A77">
        <w:t>- Прокуратура Ростовской области;</w:t>
      </w:r>
    </w:p>
    <w:p w:rsidR="00FE4A77" w:rsidRPr="00FE4A77" w:rsidRDefault="00FE4A77" w:rsidP="00FE4A77">
      <w:pPr>
        <w:spacing w:after="0" w:line="360" w:lineRule="auto"/>
        <w:ind w:firstLine="0"/>
        <w:contextualSpacing/>
      </w:pPr>
      <w:r w:rsidRPr="00FE4A77">
        <w:t>- Торгово-промышленная  палата Ростовской области;</w:t>
      </w:r>
    </w:p>
    <w:p w:rsidR="00FE4A77" w:rsidRPr="00FE4A77" w:rsidRDefault="00FE4A77" w:rsidP="00FE4A77">
      <w:pPr>
        <w:spacing w:after="0" w:line="360" w:lineRule="auto"/>
        <w:ind w:firstLine="0"/>
        <w:contextualSpacing/>
      </w:pPr>
      <w:r w:rsidRPr="00FE4A77">
        <w:t>- Ростовское региональное отделение Общероссийской общественной организации «Ассоциация юристов России»;</w:t>
      </w:r>
    </w:p>
    <w:p w:rsidR="00FE4A77" w:rsidRPr="00FE4A77" w:rsidRDefault="00FE4A77" w:rsidP="00FE4A77">
      <w:pPr>
        <w:spacing w:after="0" w:line="360" w:lineRule="auto"/>
        <w:ind w:firstLine="0"/>
        <w:contextualSpacing/>
      </w:pPr>
      <w:r w:rsidRPr="00FE4A77">
        <w:t>- Адвокатская палата Ростовской области;</w:t>
      </w:r>
    </w:p>
    <w:p w:rsidR="00FE4A77" w:rsidRPr="00FE4A77" w:rsidRDefault="00FE4A77" w:rsidP="00FE4A77">
      <w:pPr>
        <w:spacing w:after="0" w:line="360" w:lineRule="auto"/>
        <w:ind w:firstLine="0"/>
        <w:contextualSpacing/>
      </w:pPr>
      <w:r w:rsidRPr="00FE4A77">
        <w:t>- Общественная палата Ростовской области;</w:t>
      </w:r>
    </w:p>
    <w:p w:rsidR="00FE4A77" w:rsidRPr="00FE4A77" w:rsidRDefault="00FE4A77" w:rsidP="00FE4A77">
      <w:pPr>
        <w:spacing w:after="0" w:line="360" w:lineRule="auto"/>
        <w:ind w:firstLine="0"/>
        <w:contextualSpacing/>
      </w:pPr>
      <w:r w:rsidRPr="00FE4A77">
        <w:t>- Нотариальная палата Ростовской области;</w:t>
      </w:r>
    </w:p>
    <w:p w:rsidR="00FE4A77" w:rsidRPr="00FE4A77" w:rsidRDefault="00FE4A77" w:rsidP="00FE4A77">
      <w:pPr>
        <w:spacing w:after="0" w:line="360" w:lineRule="auto"/>
        <w:ind w:firstLine="0"/>
        <w:contextualSpacing/>
      </w:pPr>
      <w:r w:rsidRPr="00FE4A77">
        <w:t>- Общественный совет при Главном управлении Министерства внутренних дел Российской Федерации по Ростовской области;</w:t>
      </w:r>
    </w:p>
    <w:p w:rsidR="00FE4A77" w:rsidRPr="00FE4A77" w:rsidRDefault="00FE4A77" w:rsidP="00FE4A77">
      <w:pPr>
        <w:overflowPunct w:val="0"/>
        <w:autoSpaceDE w:val="0"/>
        <w:autoSpaceDN w:val="0"/>
        <w:adjustRightInd w:val="0"/>
        <w:spacing w:after="0" w:line="360" w:lineRule="auto"/>
        <w:ind w:firstLine="0"/>
        <w:rPr>
          <w:color w:val="auto"/>
          <w:szCs w:val="28"/>
        </w:rPr>
      </w:pPr>
      <w:r w:rsidRPr="00FE4A77">
        <w:rPr>
          <w:color w:val="auto"/>
          <w:szCs w:val="28"/>
        </w:rPr>
        <w:t>- Областная комиссия по присвоению населенным пунктам Ростовской области почетных званий Ростовской области «Город воинской доблести», «Населенный пункт воинской доблести», «Рубеж воинской доблести»;</w:t>
      </w:r>
    </w:p>
    <w:p w:rsidR="00FE4A77" w:rsidRPr="00FE4A77" w:rsidRDefault="00FE4A77" w:rsidP="00FE4A77">
      <w:pPr>
        <w:overflowPunct w:val="0"/>
        <w:autoSpaceDE w:val="0"/>
        <w:autoSpaceDN w:val="0"/>
        <w:adjustRightInd w:val="0"/>
        <w:spacing w:after="0" w:line="360" w:lineRule="auto"/>
        <w:ind w:firstLine="0"/>
        <w:rPr>
          <w:color w:val="auto"/>
          <w:szCs w:val="28"/>
        </w:rPr>
      </w:pPr>
      <w:r w:rsidRPr="00FE4A77">
        <w:rPr>
          <w:color w:val="auto"/>
          <w:szCs w:val="28"/>
        </w:rPr>
        <w:t>- Ростовское региональное отделение общероссийской  общественной  организации «преподавателей истории в вузах России ».</w:t>
      </w:r>
    </w:p>
    <w:p w:rsidR="004D7753" w:rsidRPr="0030553A" w:rsidRDefault="0059352B" w:rsidP="003461C7">
      <w:pPr>
        <w:spacing w:after="0" w:line="360" w:lineRule="auto"/>
        <w:ind w:firstLine="683"/>
        <w:contextualSpacing/>
        <w:rPr>
          <w:b/>
        </w:rPr>
      </w:pPr>
      <w:r>
        <w:lastRenderedPageBreak/>
        <w:t xml:space="preserve"> </w:t>
      </w:r>
      <w:r w:rsidR="0006735F" w:rsidRPr="0030553A">
        <w:rPr>
          <w:b/>
        </w:rPr>
        <w:t>По направлению «Юриспруденция» кафедрами юридического факультета реализуются следующие магистерские программы</w:t>
      </w:r>
      <w:r w:rsidR="00230D0B">
        <w:rPr>
          <w:b/>
        </w:rPr>
        <w:t xml:space="preserve">, </w:t>
      </w:r>
      <w:bookmarkStart w:id="9" w:name="_Hlk4495386"/>
      <w:r w:rsidR="00230D0B">
        <w:rPr>
          <w:b/>
        </w:rPr>
        <w:t xml:space="preserve">прошедшие профессионально-общественную аккредитацию Общероссийской Общественной организацией «Ассоциация юристов России» (Решение Комиссии Ассоциации юристов России по общественной оценке качества высшего юридического образования от 24 октября 2017 г. Протокол № 25) </w:t>
      </w:r>
      <w:bookmarkEnd w:id="9"/>
      <w:r w:rsidR="0006735F" w:rsidRPr="0030553A">
        <w:rPr>
          <w:b/>
        </w:rPr>
        <w:t>:</w:t>
      </w:r>
    </w:p>
    <w:p w:rsidR="0006735F" w:rsidRDefault="0006735F" w:rsidP="003461C7">
      <w:pPr>
        <w:spacing w:after="0" w:line="360" w:lineRule="auto"/>
        <w:ind w:firstLine="683"/>
        <w:contextualSpacing/>
      </w:pPr>
      <w:r>
        <w:t xml:space="preserve">- </w:t>
      </w:r>
      <w:r w:rsidRPr="0006735F">
        <w:t xml:space="preserve">40.04.01.02 </w:t>
      </w:r>
      <w:r>
        <w:t xml:space="preserve"> </w:t>
      </w:r>
      <w:r w:rsidRPr="0006735F">
        <w:t>магистерская программа «Конституционное право, муниципальное право»</w:t>
      </w:r>
      <w:r>
        <w:t>;</w:t>
      </w:r>
    </w:p>
    <w:p w:rsidR="0006735F" w:rsidRDefault="0006735F" w:rsidP="003461C7">
      <w:pPr>
        <w:spacing w:after="0" w:line="360" w:lineRule="auto"/>
        <w:ind w:firstLine="683"/>
        <w:contextualSpacing/>
      </w:pPr>
      <w:r>
        <w:t>-</w:t>
      </w:r>
      <w:r w:rsidRPr="0006735F">
        <w:t xml:space="preserve"> </w:t>
      </w:r>
      <w:r>
        <w:t xml:space="preserve"> </w:t>
      </w:r>
      <w:r w:rsidRPr="0006735F">
        <w:t>40.04.01.03 магистерская программа «Гражданское право, семейное право, международное частное право»</w:t>
      </w:r>
      <w:r>
        <w:t>;</w:t>
      </w:r>
    </w:p>
    <w:p w:rsidR="0006735F" w:rsidRDefault="0006735F" w:rsidP="003461C7">
      <w:pPr>
        <w:spacing w:after="0" w:line="360" w:lineRule="auto"/>
        <w:ind w:firstLine="683"/>
        <w:contextualSpacing/>
      </w:pPr>
      <w:r>
        <w:t xml:space="preserve">- </w:t>
      </w:r>
      <w:r w:rsidRPr="0006735F">
        <w:t xml:space="preserve">40.04.01.04 </w:t>
      </w:r>
      <w:r>
        <w:t xml:space="preserve">магистерская программа </w:t>
      </w:r>
      <w:r w:rsidRPr="0006735F">
        <w:t>«Прокурорский надзор, теория оперативно-розыскной деятельности, уголовно-процессуальное право и судебно-экспертная деятельность»</w:t>
      </w:r>
      <w:r>
        <w:t>;</w:t>
      </w:r>
    </w:p>
    <w:p w:rsidR="0006735F" w:rsidRDefault="0006735F" w:rsidP="003461C7">
      <w:pPr>
        <w:spacing w:after="0" w:line="360" w:lineRule="auto"/>
        <w:ind w:firstLine="683"/>
        <w:contextualSpacing/>
      </w:pPr>
      <w:r>
        <w:t xml:space="preserve">- </w:t>
      </w:r>
      <w:r w:rsidRPr="0006735F">
        <w:t>40.04.01.05 магистерская программа «Административное, финансовое право»</w:t>
      </w:r>
      <w:r>
        <w:t>;</w:t>
      </w:r>
    </w:p>
    <w:p w:rsidR="0006735F" w:rsidRDefault="0006735F" w:rsidP="003461C7">
      <w:pPr>
        <w:spacing w:after="0" w:line="360" w:lineRule="auto"/>
        <w:ind w:firstLine="683"/>
        <w:contextualSpacing/>
      </w:pPr>
      <w:r>
        <w:t xml:space="preserve">- </w:t>
      </w:r>
      <w:r w:rsidRPr="0006735F">
        <w:t>40.04.01.06</w:t>
      </w:r>
      <w:r>
        <w:t xml:space="preserve"> </w:t>
      </w:r>
      <w:r w:rsidRPr="0006735F">
        <w:t>магистерская программа «Процессуальное право, судебная власть, нотариат и альтернативные способы разрешения споров»</w:t>
      </w:r>
      <w:r>
        <w:t>;</w:t>
      </w:r>
    </w:p>
    <w:p w:rsidR="0006735F" w:rsidRDefault="0006735F" w:rsidP="003461C7">
      <w:pPr>
        <w:spacing w:after="0" w:line="360" w:lineRule="auto"/>
        <w:ind w:firstLine="683"/>
        <w:contextualSpacing/>
      </w:pPr>
      <w:r>
        <w:t xml:space="preserve">- </w:t>
      </w:r>
      <w:r w:rsidRPr="0006735F">
        <w:t>40.04.01.07</w:t>
      </w:r>
      <w:r>
        <w:t xml:space="preserve"> </w:t>
      </w:r>
      <w:r w:rsidRPr="0006735F">
        <w:t>магистерская программа «Уголовное право, криминология, уголовно-исполнительное право»</w:t>
      </w:r>
      <w:r>
        <w:t>;</w:t>
      </w:r>
    </w:p>
    <w:p w:rsidR="00EB1FD0" w:rsidRDefault="0006735F" w:rsidP="003461C7">
      <w:pPr>
        <w:spacing w:after="0" w:line="360" w:lineRule="auto"/>
        <w:ind w:firstLine="683"/>
        <w:contextualSpacing/>
      </w:pPr>
      <w:r>
        <w:t xml:space="preserve">- </w:t>
      </w:r>
      <w:r w:rsidRPr="0006735F">
        <w:t>40.04.01.08</w:t>
      </w:r>
      <w:r>
        <w:t xml:space="preserve"> </w:t>
      </w:r>
      <w:r w:rsidRPr="0006735F">
        <w:t>магистерская программа «Международное право, европейское право»</w:t>
      </w:r>
      <w:r>
        <w:t>;</w:t>
      </w:r>
      <w:r w:rsidR="00EB1FD0">
        <w:t xml:space="preserve"> </w:t>
      </w:r>
    </w:p>
    <w:p w:rsidR="0006735F" w:rsidRPr="0030553A" w:rsidRDefault="0006735F" w:rsidP="003461C7">
      <w:pPr>
        <w:spacing w:after="0" w:line="360" w:lineRule="auto"/>
        <w:ind w:firstLine="683"/>
        <w:contextualSpacing/>
        <w:rPr>
          <w:b/>
        </w:rPr>
      </w:pPr>
      <w:r w:rsidRPr="0030553A">
        <w:rPr>
          <w:b/>
        </w:rPr>
        <w:t>По направлению «Юриспруденция» реализуются программы обучения в аспирантуре:</w:t>
      </w:r>
    </w:p>
    <w:p w:rsidR="0006735F" w:rsidRDefault="0006735F" w:rsidP="003461C7">
      <w:pPr>
        <w:spacing w:after="0" w:line="360" w:lineRule="auto"/>
        <w:ind w:firstLine="683"/>
        <w:contextualSpacing/>
      </w:pPr>
      <w:r w:rsidRPr="000F5B8B">
        <w:t>- Теория и история права и государства; истори</w:t>
      </w:r>
      <w:r w:rsidR="000F5B8B" w:rsidRPr="000F5B8B">
        <w:t>я</w:t>
      </w:r>
      <w:r w:rsidRPr="000F5B8B">
        <w:t xml:space="preserve"> учений о праве и государстве;</w:t>
      </w:r>
    </w:p>
    <w:p w:rsidR="0006735F" w:rsidRDefault="0006735F" w:rsidP="003461C7">
      <w:pPr>
        <w:spacing w:after="0" w:line="360" w:lineRule="auto"/>
        <w:ind w:firstLine="683"/>
        <w:contextualSpacing/>
      </w:pPr>
      <w:r>
        <w:t xml:space="preserve">- </w:t>
      </w:r>
      <w:r w:rsidRPr="0006735F">
        <w:t>Конституционное право; конституционный судебный процесс; муниципальное право</w:t>
      </w:r>
      <w:r>
        <w:t>;</w:t>
      </w:r>
    </w:p>
    <w:p w:rsidR="0006735F" w:rsidRDefault="0006735F" w:rsidP="003461C7">
      <w:pPr>
        <w:spacing w:after="0" w:line="360" w:lineRule="auto"/>
        <w:ind w:firstLine="683"/>
        <w:contextualSpacing/>
      </w:pPr>
      <w:r>
        <w:lastRenderedPageBreak/>
        <w:t xml:space="preserve">- </w:t>
      </w:r>
      <w:r w:rsidRPr="0006735F">
        <w:t>Гражданское право; предпринимательское право; семейное право; международное частное право</w:t>
      </w:r>
      <w:r w:rsidR="00C16878">
        <w:t>;</w:t>
      </w:r>
    </w:p>
    <w:p w:rsidR="00C16878" w:rsidRDefault="00C16878" w:rsidP="003461C7">
      <w:pPr>
        <w:spacing w:after="0" w:line="360" w:lineRule="auto"/>
        <w:ind w:firstLine="683"/>
        <w:contextualSpacing/>
      </w:pPr>
      <w:r>
        <w:t xml:space="preserve">- </w:t>
      </w:r>
      <w:r w:rsidRPr="00C16878">
        <w:t>Финансовое право; налоговое право; бюджетное право</w:t>
      </w:r>
      <w:r>
        <w:t>;</w:t>
      </w:r>
    </w:p>
    <w:p w:rsidR="00C16878" w:rsidRDefault="00C16878" w:rsidP="003461C7">
      <w:pPr>
        <w:spacing w:after="0" w:line="360" w:lineRule="auto"/>
        <w:ind w:firstLine="683"/>
        <w:contextualSpacing/>
      </w:pPr>
      <w:r>
        <w:t xml:space="preserve">- </w:t>
      </w:r>
      <w:r w:rsidRPr="00C16878">
        <w:t>Уголовное право и криминология; уголовно-исполнительное право</w:t>
      </w:r>
      <w:r>
        <w:t>;</w:t>
      </w:r>
    </w:p>
    <w:p w:rsidR="00C16878" w:rsidRDefault="00C16878" w:rsidP="003461C7">
      <w:pPr>
        <w:spacing w:after="0" w:line="360" w:lineRule="auto"/>
        <w:ind w:firstLine="683"/>
        <w:contextualSpacing/>
      </w:pPr>
      <w:r>
        <w:t xml:space="preserve">- </w:t>
      </w:r>
      <w:r w:rsidRPr="00C16878">
        <w:t>Административное право; административный процесс</w:t>
      </w:r>
      <w:r>
        <w:t>.</w:t>
      </w:r>
    </w:p>
    <w:p w:rsidR="00C16878" w:rsidRPr="007A64D8" w:rsidRDefault="00C16878" w:rsidP="003461C7">
      <w:pPr>
        <w:spacing w:after="0" w:line="360" w:lineRule="auto"/>
        <w:contextualSpacing/>
        <w:rPr>
          <w:b/>
        </w:rPr>
      </w:pPr>
      <w:r>
        <w:t xml:space="preserve">Преподаватели юридического факультеты принимают активное участие в подготовке и реализации </w:t>
      </w:r>
      <w:r w:rsidRPr="007A64D8">
        <w:rPr>
          <w:b/>
        </w:rPr>
        <w:t xml:space="preserve">программ </w:t>
      </w:r>
      <w:r w:rsidR="0025792D" w:rsidRPr="007A64D8">
        <w:rPr>
          <w:b/>
        </w:rPr>
        <w:t xml:space="preserve"> Бизнес-школы РГЭУ (РИНХ)</w:t>
      </w:r>
      <w:r w:rsidRPr="007A64D8">
        <w:rPr>
          <w:b/>
        </w:rPr>
        <w:t xml:space="preserve"> :</w:t>
      </w:r>
    </w:p>
    <w:p w:rsidR="00C16878" w:rsidRDefault="00C16878" w:rsidP="003461C7">
      <w:pPr>
        <w:spacing w:after="0" w:line="360" w:lineRule="auto"/>
        <w:contextualSpacing/>
      </w:pPr>
      <w:r>
        <w:t>- Губернаторская программа подготовки управленческих кадров для малого и среднего бизнеса;</w:t>
      </w:r>
    </w:p>
    <w:p w:rsidR="00C16878" w:rsidRDefault="00C16878" w:rsidP="003461C7">
      <w:pPr>
        <w:spacing w:after="0" w:line="360" w:lineRule="auto"/>
        <w:contextualSpacing/>
      </w:pPr>
      <w:r>
        <w:t xml:space="preserve">- </w:t>
      </w:r>
      <w:r w:rsidRPr="00C16878">
        <w:t>Антикризисное управление (Подготовка арбитражных управляющих)</w:t>
      </w:r>
      <w:r w:rsidR="00EB1FD0">
        <w:t>;</w:t>
      </w:r>
    </w:p>
    <w:p w:rsidR="000F5B8B" w:rsidRDefault="00156A81" w:rsidP="003461C7">
      <w:pPr>
        <w:spacing w:after="0" w:line="360" w:lineRule="auto"/>
        <w:contextualSpacing/>
      </w:pPr>
      <w:r w:rsidRPr="00FF7655">
        <w:t xml:space="preserve">- </w:t>
      </w:r>
      <w:r w:rsidR="00FF7655" w:rsidRPr="00FF7655">
        <w:t>Противодействие легализации (отмыванию) доходов, полученных преступным путем, и финансированию терроризма;</w:t>
      </w:r>
    </w:p>
    <w:p w:rsidR="00FE4A77" w:rsidRPr="00FF7655" w:rsidRDefault="00FE4A77" w:rsidP="003461C7">
      <w:pPr>
        <w:spacing w:after="0" w:line="360" w:lineRule="auto"/>
        <w:contextualSpacing/>
      </w:pPr>
    </w:p>
    <w:p w:rsidR="00276DB6" w:rsidRDefault="0025792D" w:rsidP="008801FF">
      <w:pPr>
        <w:pStyle w:val="1"/>
        <w:spacing w:after="0" w:line="360" w:lineRule="auto"/>
        <w:ind w:left="0" w:right="0" w:hanging="349"/>
        <w:contextualSpacing/>
      </w:pPr>
      <w:bookmarkStart w:id="10" w:name="_Toc33832"/>
      <w:bookmarkStart w:id="11" w:name="_Toc4180517"/>
      <w:bookmarkStart w:id="12" w:name="_Toc4762164"/>
      <w:r>
        <w:t xml:space="preserve">Целевая модель развития </w:t>
      </w:r>
      <w:bookmarkEnd w:id="10"/>
      <w:r w:rsidR="00C16878">
        <w:t xml:space="preserve">юридического факультета РГЭУ </w:t>
      </w:r>
      <w:r w:rsidR="000A4323">
        <w:t>(</w:t>
      </w:r>
      <w:r w:rsidR="00C16878">
        <w:t>РИНХ</w:t>
      </w:r>
      <w:r w:rsidR="000A4323">
        <w:t>)</w:t>
      </w:r>
      <w:bookmarkEnd w:id="11"/>
      <w:bookmarkEnd w:id="12"/>
    </w:p>
    <w:p w:rsidR="00572999" w:rsidRDefault="0025792D" w:rsidP="003461C7">
      <w:pPr>
        <w:spacing w:after="0" w:line="360" w:lineRule="auto"/>
        <w:contextualSpacing/>
      </w:pPr>
      <w:r>
        <w:t>Современные тренды развития, складывающиеся в секторах экономики</w:t>
      </w:r>
      <w:r w:rsidR="0059352B">
        <w:t xml:space="preserve"> и права </w:t>
      </w:r>
      <w:r>
        <w:t>страны,</w:t>
      </w:r>
      <w:r w:rsidR="0059352B">
        <w:t xml:space="preserve"> оказывают влияние и на профессию юриста. </w:t>
      </w:r>
      <w:r w:rsidR="0059352B" w:rsidRPr="0059352B">
        <w:t xml:space="preserve">Без правовой поддержки сегодня не может обойтись ни одна сфера деятельности. </w:t>
      </w:r>
      <w:r w:rsidR="00572999" w:rsidRPr="00572999">
        <w:t>Учитывая значимость профессии юриста в современном обществе,</w:t>
      </w:r>
      <w:r w:rsidR="00572999">
        <w:t xml:space="preserve"> </w:t>
      </w:r>
      <w:r w:rsidR="00572999" w:rsidRPr="00572999">
        <w:t>миссия</w:t>
      </w:r>
      <w:r w:rsidR="00572999">
        <w:t xml:space="preserve"> юридического </w:t>
      </w:r>
      <w:r w:rsidR="00572999" w:rsidRPr="00572999">
        <w:t>факультета</w:t>
      </w:r>
      <w:r w:rsidR="00572999">
        <w:t xml:space="preserve"> Ростовского государственного экономического университета (РИНХ) </w:t>
      </w:r>
      <w:r w:rsidR="00572999" w:rsidRPr="00572999">
        <w:t>состоит</w:t>
      </w:r>
      <w:r w:rsidR="00572999">
        <w:t xml:space="preserve"> </w:t>
      </w:r>
      <w:r w:rsidR="00572999" w:rsidRPr="00572999">
        <w:t>в</w:t>
      </w:r>
      <w:r w:rsidR="00572999">
        <w:t xml:space="preserve"> </w:t>
      </w:r>
      <w:r w:rsidR="00572999" w:rsidRPr="00572999">
        <w:t>подготовке</w:t>
      </w:r>
      <w:r w:rsidR="00572999">
        <w:t xml:space="preserve"> </w:t>
      </w:r>
      <w:r w:rsidR="00572999" w:rsidRPr="00572999">
        <w:t>конкурентоспособных специалистов в области права с фундаментальными</w:t>
      </w:r>
      <w:r w:rsidR="00572999">
        <w:t xml:space="preserve"> </w:t>
      </w:r>
      <w:r w:rsidR="00572999" w:rsidRPr="00572999">
        <w:t>правовыми знаниями, высокой культуры и нравственности, способных</w:t>
      </w:r>
      <w:r w:rsidR="00572999">
        <w:t xml:space="preserve"> </w:t>
      </w:r>
      <w:r w:rsidR="00572999" w:rsidRPr="00572999">
        <w:t>понимать сущность и социальную значимость своей профессии, обладающих</w:t>
      </w:r>
      <w:r w:rsidR="00572999">
        <w:t xml:space="preserve"> </w:t>
      </w:r>
      <w:r w:rsidR="00572999" w:rsidRPr="00572999">
        <w:t>глубоким уважением к закону, ценностями правового государства,</w:t>
      </w:r>
      <w:r w:rsidR="00572999">
        <w:t xml:space="preserve"> </w:t>
      </w:r>
      <w:r w:rsidR="00572999" w:rsidRPr="00572999">
        <w:t>профессиональной этикой, чувством долга и ответственности за судьбы</w:t>
      </w:r>
      <w:r w:rsidR="00572999">
        <w:t xml:space="preserve"> </w:t>
      </w:r>
      <w:r w:rsidR="00572999" w:rsidRPr="00572999">
        <w:t>людей, в соответствии с существующими и перспективными потребностями</w:t>
      </w:r>
      <w:r w:rsidR="00572999">
        <w:t xml:space="preserve"> </w:t>
      </w:r>
      <w:r w:rsidR="00572999" w:rsidRPr="00572999">
        <w:t>российского общества и государства.</w:t>
      </w:r>
    </w:p>
    <w:p w:rsidR="00E95298" w:rsidRDefault="0025792D" w:rsidP="003461C7">
      <w:pPr>
        <w:spacing w:after="0" w:line="360" w:lineRule="auto"/>
        <w:contextualSpacing/>
      </w:pPr>
      <w:r>
        <w:rPr>
          <w:b/>
        </w:rPr>
        <w:lastRenderedPageBreak/>
        <w:t>Стратегической целью</w:t>
      </w:r>
      <w:r>
        <w:t xml:space="preserve"> программы </w:t>
      </w:r>
      <w:r w:rsidR="00E95298">
        <w:t xml:space="preserve">развития юридического факультета </w:t>
      </w:r>
      <w:r>
        <w:t xml:space="preserve">является </w:t>
      </w:r>
      <w:r w:rsidR="00E95298">
        <w:t>модернизация юридического образования в русле современных социально-экономических преобразований, цифровизации экономических процессов с сохранением лучших традиций российского права.</w:t>
      </w:r>
    </w:p>
    <w:p w:rsidR="00276DB6" w:rsidRDefault="00E95298" w:rsidP="003461C7">
      <w:pPr>
        <w:spacing w:after="0" w:line="360" w:lineRule="auto"/>
        <w:contextualSpacing/>
      </w:pPr>
      <w:r>
        <w:rPr>
          <w:b/>
        </w:rPr>
        <w:t>Цел</w:t>
      </w:r>
      <w:r w:rsidR="007A7C05">
        <w:rPr>
          <w:b/>
        </w:rPr>
        <w:t>ь</w:t>
      </w:r>
      <w:r>
        <w:rPr>
          <w:b/>
        </w:rPr>
        <w:t xml:space="preserve"> развития юридического факультета и реализация Стратегии обеспечивается </w:t>
      </w:r>
      <w:r w:rsidR="007A7C05">
        <w:rPr>
          <w:b/>
        </w:rPr>
        <w:t xml:space="preserve">общими усилиями всех кафедр. </w:t>
      </w:r>
      <w:r>
        <w:rPr>
          <w:b/>
        </w:rPr>
        <w:t xml:space="preserve">  </w:t>
      </w:r>
      <w:r>
        <w:t xml:space="preserve"> </w:t>
      </w:r>
    </w:p>
    <w:p w:rsidR="00276DB6" w:rsidRDefault="0025792D" w:rsidP="003461C7">
      <w:pPr>
        <w:spacing w:after="0" w:line="360" w:lineRule="auto"/>
        <w:contextualSpacing/>
      </w:pPr>
      <w:r>
        <w:t xml:space="preserve">Достижение указанной цели осуществляется путем решения следующих задач: </w:t>
      </w:r>
    </w:p>
    <w:p w:rsidR="007A7C05" w:rsidRDefault="007A7C05" w:rsidP="003461C7">
      <w:pPr>
        <w:spacing w:after="0" w:line="360" w:lineRule="auto"/>
        <w:contextualSpacing/>
      </w:pPr>
      <w:r>
        <w:t>- совершенствование образовательных программ в соответствии с государственными стандартами юридического образования  для подготовки высококвалифицированных кадров в условиях социально-экономических преобразований экономики,</w:t>
      </w:r>
      <w:r w:rsidRPr="007A7C05">
        <w:t xml:space="preserve"> в интересах личности, общества и государства</w:t>
      </w:r>
      <w:r>
        <w:t>;</w:t>
      </w:r>
    </w:p>
    <w:p w:rsidR="007A7C05" w:rsidRDefault="007A7C05" w:rsidP="003461C7">
      <w:pPr>
        <w:spacing w:after="0" w:line="360" w:lineRule="auto"/>
        <w:contextualSpacing/>
      </w:pPr>
      <w:r>
        <w:t>- инновационное развитие научной деятельности, разработка новых направлений исследований;</w:t>
      </w:r>
    </w:p>
    <w:p w:rsidR="00276DB6" w:rsidRDefault="007A7C05" w:rsidP="003461C7">
      <w:pPr>
        <w:spacing w:after="0" w:line="360" w:lineRule="auto"/>
        <w:contextualSpacing/>
      </w:pPr>
      <w:r>
        <w:t xml:space="preserve">- </w:t>
      </w:r>
      <w:r w:rsidR="0025792D">
        <w:t>взаимодействи</w:t>
      </w:r>
      <w:r>
        <w:t>е</w:t>
      </w:r>
      <w:r w:rsidR="0025792D">
        <w:t xml:space="preserve"> </w:t>
      </w:r>
      <w:r>
        <w:t>кафедр</w:t>
      </w:r>
      <w:r w:rsidR="0025792D">
        <w:t xml:space="preserve"> с</w:t>
      </w:r>
      <w:r>
        <w:t>о</w:t>
      </w:r>
      <w:r w:rsidR="0025792D">
        <w:t xml:space="preserve"> </w:t>
      </w:r>
      <w:r>
        <w:t xml:space="preserve">стратегическими партнерами, </w:t>
      </w:r>
      <w:r w:rsidR="0025792D">
        <w:t>профильными организациями, ассоциациями работодателей, ведущими российскими и международными образовательными организациями, отраслевыми научно</w:t>
      </w:r>
      <w:r w:rsidR="00EB1FD0">
        <w:t>-</w:t>
      </w:r>
      <w:r w:rsidR="0025792D">
        <w:t xml:space="preserve">исследовательскими центрами; </w:t>
      </w:r>
    </w:p>
    <w:p w:rsidR="00673767" w:rsidRDefault="007A7C05" w:rsidP="003461C7">
      <w:pPr>
        <w:spacing w:after="0" w:line="360" w:lineRule="auto"/>
        <w:contextualSpacing/>
      </w:pPr>
      <w:r>
        <w:t xml:space="preserve">- </w:t>
      </w:r>
      <w:r w:rsidR="0025792D">
        <w:t>повышение уровня научных</w:t>
      </w:r>
      <w:r>
        <w:t xml:space="preserve"> публикаций</w:t>
      </w:r>
      <w:r w:rsidR="0025792D">
        <w:t>,</w:t>
      </w:r>
      <w:r w:rsidR="00673767">
        <w:t xml:space="preserve"> увеличение количества  публикаций индексируемых в системах РИНЦ, </w:t>
      </w:r>
      <w:r w:rsidR="00673767">
        <w:rPr>
          <w:lang w:val="en-US"/>
        </w:rPr>
        <w:t>Scopus</w:t>
      </w:r>
      <w:r w:rsidR="00673767" w:rsidRPr="00673767">
        <w:t xml:space="preserve">, </w:t>
      </w:r>
      <w:r w:rsidR="00673767">
        <w:rPr>
          <w:lang w:val="en-US"/>
        </w:rPr>
        <w:t>Web</w:t>
      </w:r>
      <w:r w:rsidR="00673767" w:rsidRPr="00673767">
        <w:t xml:space="preserve"> </w:t>
      </w:r>
      <w:r w:rsidR="00673767">
        <w:rPr>
          <w:lang w:val="en-US"/>
        </w:rPr>
        <w:t>of</w:t>
      </w:r>
      <w:r w:rsidR="00673767" w:rsidRPr="00673767">
        <w:t xml:space="preserve"> </w:t>
      </w:r>
      <w:r w:rsidR="00673767">
        <w:rPr>
          <w:lang w:val="en-US"/>
        </w:rPr>
        <w:t>science</w:t>
      </w:r>
      <w:r w:rsidR="00673767">
        <w:t>;</w:t>
      </w:r>
    </w:p>
    <w:p w:rsidR="00673767" w:rsidRDefault="00673767" w:rsidP="003461C7">
      <w:pPr>
        <w:spacing w:after="0" w:line="360" w:lineRule="auto"/>
        <w:contextualSpacing/>
      </w:pPr>
      <w:r>
        <w:t>- активное участие в НИР, грантах и конкурсах;</w:t>
      </w:r>
    </w:p>
    <w:p w:rsidR="00DC32B0" w:rsidRDefault="00DC32B0" w:rsidP="003461C7">
      <w:pPr>
        <w:spacing w:after="0" w:line="360" w:lineRule="auto"/>
        <w:contextualSpacing/>
      </w:pPr>
      <w:r>
        <w:t>- выполнение показателей эффективного контракта;</w:t>
      </w:r>
    </w:p>
    <w:p w:rsidR="00673767" w:rsidRDefault="00673767" w:rsidP="003461C7">
      <w:pPr>
        <w:spacing w:after="0" w:line="360" w:lineRule="auto"/>
        <w:contextualSpacing/>
      </w:pPr>
      <w:r>
        <w:t>- оказание профессиональной</w:t>
      </w:r>
      <w:r w:rsidR="00156A81">
        <w:t xml:space="preserve"> правовой </w:t>
      </w:r>
      <w:r>
        <w:t xml:space="preserve"> поддержки университет</w:t>
      </w:r>
      <w:r w:rsidR="00156A81">
        <w:t>у</w:t>
      </w:r>
      <w:r>
        <w:t xml:space="preserve"> по вопросам, входящим в компетенцию юридического факультета;</w:t>
      </w:r>
    </w:p>
    <w:p w:rsidR="00276DB6" w:rsidRDefault="00673767" w:rsidP="003461C7">
      <w:pPr>
        <w:spacing w:after="0" w:line="360" w:lineRule="auto"/>
        <w:contextualSpacing/>
      </w:pPr>
      <w:r>
        <w:t xml:space="preserve">- </w:t>
      </w:r>
      <w:r w:rsidR="0025792D">
        <w:t xml:space="preserve">совершенствование воспитательной работы с молодежью, ее вовлечение в решение социальных и экономических задач г. Ростова-на-Дону </w:t>
      </w:r>
      <w:r w:rsidR="0025792D">
        <w:lastRenderedPageBreak/>
        <w:t xml:space="preserve">и Ростовской области, регионов России, пропаганда здорового образа жизни и активной жизненной позиции; </w:t>
      </w:r>
    </w:p>
    <w:p w:rsidR="00276DB6" w:rsidRDefault="00673767" w:rsidP="003461C7">
      <w:pPr>
        <w:spacing w:after="0" w:line="360" w:lineRule="auto"/>
        <w:contextualSpacing/>
      </w:pPr>
      <w:r>
        <w:t xml:space="preserve">- </w:t>
      </w:r>
      <w:r w:rsidR="0025792D">
        <w:t xml:space="preserve">формирование кадровой политики, стимулирующей активное участие профессорско-преподавательского состава в научно-образовательной и управленческой деятельности, развитие системы профессионального и личностного роста талантливой молодежи; </w:t>
      </w:r>
    </w:p>
    <w:p w:rsidR="00156A81" w:rsidRDefault="00673767" w:rsidP="003461C7">
      <w:pPr>
        <w:spacing w:after="0" w:line="360" w:lineRule="auto"/>
        <w:contextualSpacing/>
      </w:pPr>
      <w:r>
        <w:t xml:space="preserve">- участие в </w:t>
      </w:r>
      <w:r w:rsidR="0025792D">
        <w:t xml:space="preserve"> университетской информационно</w:t>
      </w:r>
      <w:r>
        <w:t>й</w:t>
      </w:r>
      <w:r w:rsidR="0025792D">
        <w:t xml:space="preserve"> сред</w:t>
      </w:r>
      <w:r>
        <w:t>е</w:t>
      </w:r>
      <w:r w:rsidR="00156A81">
        <w:t>;</w:t>
      </w:r>
      <w:r w:rsidR="0025792D">
        <w:t xml:space="preserve"> </w:t>
      </w:r>
    </w:p>
    <w:p w:rsidR="004E7392" w:rsidRDefault="004E7392" w:rsidP="003461C7">
      <w:pPr>
        <w:spacing w:after="0" w:line="360" w:lineRule="auto"/>
        <w:contextualSpacing/>
      </w:pPr>
      <w:r>
        <w:t xml:space="preserve">- участие в </w:t>
      </w:r>
      <w:r w:rsidRPr="004E7392">
        <w:t>междисциплинарных научных групп</w:t>
      </w:r>
      <w:r>
        <w:t>ах</w:t>
      </w:r>
      <w:r w:rsidRPr="004E7392">
        <w:t xml:space="preserve">, внедряющих кросс-технологии современной науки и готовых к реализации перспективных региональных, национальных и международных исследований.  </w:t>
      </w:r>
    </w:p>
    <w:p w:rsidR="00156A81" w:rsidRDefault="00673767" w:rsidP="003461C7">
      <w:pPr>
        <w:spacing w:after="0" w:line="360" w:lineRule="auto"/>
        <w:ind w:firstLine="566"/>
        <w:contextualSpacing/>
      </w:pPr>
      <w:r>
        <w:t xml:space="preserve">- </w:t>
      </w:r>
      <w:r w:rsidR="0025792D">
        <w:t>активизация работы с</w:t>
      </w:r>
      <w:r w:rsidR="00156A81">
        <w:t xml:space="preserve"> </w:t>
      </w:r>
      <w:r w:rsidR="0025792D">
        <w:t>органами</w:t>
      </w:r>
      <w:r w:rsidR="00156A81">
        <w:t xml:space="preserve"> государственной власти и местного самоуправления,  </w:t>
      </w:r>
      <w:r w:rsidR="00EB1FD0">
        <w:t xml:space="preserve">юридическим </w:t>
      </w:r>
      <w:r w:rsidR="0025792D">
        <w:t xml:space="preserve"> и бизнес</w:t>
      </w:r>
      <w:r w:rsidR="00EB1FD0">
        <w:t>-</w:t>
      </w:r>
      <w:r w:rsidR="0025792D">
        <w:t>сообществом</w:t>
      </w:r>
      <w:r w:rsidR="00156A81">
        <w:t>;</w:t>
      </w:r>
    </w:p>
    <w:p w:rsidR="00156A81" w:rsidRPr="00156A81" w:rsidRDefault="00673767" w:rsidP="00156A81">
      <w:pPr>
        <w:spacing w:after="0" w:line="360" w:lineRule="auto"/>
        <w:contextualSpacing/>
      </w:pPr>
      <w:r>
        <w:t xml:space="preserve">- </w:t>
      </w:r>
      <w:r w:rsidR="0025792D">
        <w:t xml:space="preserve">развитие имущественного комплекса, создание привлекательной </w:t>
      </w:r>
      <w:r>
        <w:t xml:space="preserve">факультетской </w:t>
      </w:r>
      <w:r w:rsidR="0025792D">
        <w:t xml:space="preserve"> среды и инфраструктуры</w:t>
      </w:r>
      <w:r w:rsidR="00156A81">
        <w:t>, с привлечением</w:t>
      </w:r>
      <w:r w:rsidR="00156A81" w:rsidRPr="00156A81">
        <w:t xml:space="preserve"> интеллектуальных, материальных, финансовых ресурсов выпускников</w:t>
      </w:r>
      <w:r w:rsidR="00156A81">
        <w:t>.</w:t>
      </w:r>
      <w:r w:rsidR="00156A81" w:rsidRPr="00156A81">
        <w:t xml:space="preserve"> </w:t>
      </w:r>
    </w:p>
    <w:p w:rsidR="00276DB6" w:rsidRDefault="0025792D" w:rsidP="003461C7">
      <w:pPr>
        <w:pStyle w:val="1"/>
        <w:spacing w:after="0" w:line="360" w:lineRule="auto"/>
        <w:ind w:left="0" w:right="0" w:hanging="348"/>
        <w:contextualSpacing/>
      </w:pPr>
      <w:bookmarkStart w:id="13" w:name="_Toc33833"/>
      <w:bookmarkStart w:id="14" w:name="_Toc4180518"/>
      <w:bookmarkStart w:id="15" w:name="_Toc4762165"/>
      <w:bookmarkStart w:id="16" w:name="_Hlk4149775"/>
      <w:r>
        <w:t>Образовательная деятельность</w:t>
      </w:r>
      <w:bookmarkEnd w:id="13"/>
      <w:bookmarkEnd w:id="14"/>
      <w:bookmarkEnd w:id="15"/>
    </w:p>
    <w:p w:rsidR="006D1A88" w:rsidRDefault="006D1A88" w:rsidP="006D1A88">
      <w:pPr>
        <w:spacing w:after="0" w:line="360" w:lineRule="auto"/>
        <w:contextualSpacing/>
      </w:pPr>
      <w:r>
        <w:t xml:space="preserve">Для реализации данного ключевого направления планируется осуществлять мероприятия, направленные на повышение качества образования и обеспечение его конкурентоспособности, за счет разработки и реализации адаптивных, практико-ориентированных и гибких образовательных программ высшего образования, которые обеспечат овладение студентами профессиональных компетенций, отвечающих актуальным потребностям юридического рынка. </w:t>
      </w:r>
    </w:p>
    <w:p w:rsidR="006D1A88" w:rsidRDefault="006D1A88" w:rsidP="006D1A88">
      <w:pPr>
        <w:spacing w:after="0" w:line="360" w:lineRule="auto"/>
        <w:contextualSpacing/>
      </w:pPr>
      <w:r>
        <w:t>Цели юридического факультета:</w:t>
      </w:r>
    </w:p>
    <w:p w:rsidR="006D1A88" w:rsidRDefault="006D1A88" w:rsidP="006D1A88">
      <w:pPr>
        <w:spacing w:after="0" w:line="360" w:lineRule="auto"/>
        <w:contextualSpacing/>
      </w:pPr>
      <w:r>
        <w:t>•</w:t>
      </w:r>
      <w:r>
        <w:tab/>
        <w:t>удовлетворение потребностей личности в интеллектуальном, культурном и нравственном развитии посредством получения высшего юридического образования;</w:t>
      </w:r>
    </w:p>
    <w:p w:rsidR="006D1A88" w:rsidRDefault="006D1A88" w:rsidP="006D1A88">
      <w:pPr>
        <w:spacing w:after="0" w:line="360" w:lineRule="auto"/>
        <w:contextualSpacing/>
      </w:pPr>
      <w:r>
        <w:lastRenderedPageBreak/>
        <w:t>•</w:t>
      </w:r>
      <w:r>
        <w:tab/>
        <w:t>удовлетворение потребностей государства и Ростовской области квалифицированных специалистах – юристах, обладающих высокой конкурентоспособностью;</w:t>
      </w:r>
    </w:p>
    <w:p w:rsidR="006D1A88" w:rsidRDefault="006D1A88" w:rsidP="006D1A88">
      <w:pPr>
        <w:spacing w:after="0" w:line="360" w:lineRule="auto"/>
        <w:contextualSpacing/>
      </w:pPr>
      <w:r>
        <w:t>•</w:t>
      </w:r>
      <w:r>
        <w:tab/>
        <w:t>формирование у студентов – юристов целостного миропонимания, современного мировоззрения, практических навыков, активной жизненной позиции, обучение основным принципам построения профессиональной карьеры и навыкам поведения на рынке труда;</w:t>
      </w:r>
    </w:p>
    <w:p w:rsidR="006D1A88" w:rsidRDefault="006D1A88" w:rsidP="006D1A88">
      <w:pPr>
        <w:spacing w:after="0" w:line="360" w:lineRule="auto"/>
        <w:contextualSpacing/>
      </w:pPr>
      <w:r>
        <w:t>•</w:t>
      </w:r>
      <w:r>
        <w:tab/>
        <w:t xml:space="preserve">распространение правовых знаний среди населения и оказания </w:t>
      </w:r>
      <w:r w:rsidR="00156A81">
        <w:t xml:space="preserve">бесплатной </w:t>
      </w:r>
      <w:r>
        <w:t>правовой помощи;</w:t>
      </w:r>
    </w:p>
    <w:p w:rsidR="006D1A88" w:rsidRDefault="006D1A88" w:rsidP="006D1A88">
      <w:pPr>
        <w:spacing w:after="0" w:line="360" w:lineRule="auto"/>
        <w:contextualSpacing/>
      </w:pPr>
      <w:r>
        <w:t>•</w:t>
      </w:r>
      <w:r>
        <w:tab/>
        <w:t>повышение эффективности организации учебного процесса; организация учебного процесса на базе современных технологий с учетом новейших требований правовой науки, оперативное реагирование на изменение законодательной базы Р</w:t>
      </w:r>
      <w:r w:rsidR="00156A81">
        <w:t>оссийской Федерации</w:t>
      </w:r>
      <w:r>
        <w:t>, систематическое обновление всех аспектов образовательного процесса;</w:t>
      </w:r>
    </w:p>
    <w:p w:rsidR="006D1A88" w:rsidRDefault="006D1A88" w:rsidP="006D1A88">
      <w:pPr>
        <w:spacing w:after="0" w:line="360" w:lineRule="auto"/>
        <w:contextualSpacing/>
      </w:pPr>
      <w:r>
        <w:t>•</w:t>
      </w:r>
      <w:r>
        <w:tab/>
        <w:t>организация и проведение фундаментальных научных исследований с целью внедрения их в учебный процесс.</w:t>
      </w:r>
    </w:p>
    <w:p w:rsidR="006D1A88" w:rsidRDefault="006D1A88" w:rsidP="006D1A88">
      <w:pPr>
        <w:spacing w:after="0" w:line="360" w:lineRule="auto"/>
        <w:contextualSpacing/>
      </w:pPr>
      <w:r>
        <w:t xml:space="preserve">По данным стратегическим направлениям необходима реализация  следующих мероприятий: </w:t>
      </w:r>
    </w:p>
    <w:p w:rsidR="006D1A88" w:rsidRDefault="006D1A88" w:rsidP="006D1A88">
      <w:pPr>
        <w:spacing w:after="0" w:line="360" w:lineRule="auto"/>
        <w:contextualSpacing/>
      </w:pPr>
      <w:r>
        <w:t xml:space="preserve">- </w:t>
      </w:r>
      <w:r>
        <w:tab/>
        <w:t>расширение  перечня образовательных программ, и открытие нов</w:t>
      </w:r>
      <w:r w:rsidR="00642854">
        <w:t>ых</w:t>
      </w:r>
      <w:r>
        <w:t xml:space="preserve"> профил</w:t>
      </w:r>
      <w:r w:rsidR="00642854">
        <w:t>ей</w:t>
      </w:r>
      <w:r>
        <w:t xml:space="preserve">; </w:t>
      </w:r>
    </w:p>
    <w:p w:rsidR="006D1A88" w:rsidRDefault="006D1A88" w:rsidP="006D1A88">
      <w:pPr>
        <w:spacing w:after="0" w:line="360" w:lineRule="auto"/>
        <w:contextualSpacing/>
      </w:pPr>
      <w:r>
        <w:t xml:space="preserve">- </w:t>
      </w:r>
      <w:r>
        <w:tab/>
        <w:t xml:space="preserve">внедрение в учебный процесс новых знаний, полученных в ходе научно-исследовательской деятельности профессорско-преподавательского состава по всем направлениям научных исследований; </w:t>
      </w:r>
    </w:p>
    <w:p w:rsidR="006D1A88" w:rsidRDefault="006D1A88" w:rsidP="006D1A88">
      <w:pPr>
        <w:spacing w:after="0" w:line="360" w:lineRule="auto"/>
        <w:contextualSpacing/>
      </w:pPr>
      <w:r>
        <w:t>-</w:t>
      </w:r>
      <w:r>
        <w:tab/>
        <w:t xml:space="preserve">совершенствование процесса обучения с применением дистанционных технологий;  </w:t>
      </w:r>
    </w:p>
    <w:p w:rsidR="006D1A88" w:rsidRDefault="006D1A88" w:rsidP="006D1A88">
      <w:pPr>
        <w:spacing w:after="0" w:line="360" w:lineRule="auto"/>
        <w:contextualSpacing/>
      </w:pPr>
      <w:r>
        <w:t xml:space="preserve">- </w:t>
      </w:r>
      <w:r>
        <w:tab/>
        <w:t xml:space="preserve">стимулирование деятельности по разработке и реализации международных программ двойных дипломов с университетами-партнерами;  </w:t>
      </w:r>
    </w:p>
    <w:p w:rsidR="006D1A88" w:rsidRDefault="006D1A88" w:rsidP="006D1A88">
      <w:pPr>
        <w:spacing w:after="0" w:line="360" w:lineRule="auto"/>
        <w:contextualSpacing/>
      </w:pPr>
      <w:r>
        <w:lastRenderedPageBreak/>
        <w:t xml:space="preserve">- </w:t>
      </w:r>
      <w:r>
        <w:tab/>
        <w:t xml:space="preserve">подготовка высококвалифицированных кадров, с учетом удовлетворенности работодателей качеством подготовки выпускников, в соответствии с направлениями подготовки, потребностям регионального рынка труда и тесное сотрудничество с органами государственной власти и работодателями; активное участие в экспериментальной и инновационной деятельности;  </w:t>
      </w:r>
    </w:p>
    <w:p w:rsidR="00BE348C" w:rsidRPr="00BE348C" w:rsidRDefault="006D1A88" w:rsidP="006D1A88">
      <w:pPr>
        <w:spacing w:after="0" w:line="360" w:lineRule="auto"/>
        <w:contextualSpacing/>
      </w:pPr>
      <w:r>
        <w:t>Таким образом, в рамках учебного процесса и учебно-методической работы развитие факультета состоит в следующем: дальнейшее совершенствование и сохранение достигнутого достаточно высокого уровня общетеоретической и общепрофессиональной подготовки студентов, методического обеспечения учебного процесса с учетом новых государственных образовательных стандартов; дальнейшее совершенствование учебно-методической работы в области прохождения производственной практики путем привлечения для руководства практикой специалистов и заключения соглашений между кафедрами факультета с базовыми предприятиями и организациями по практическому обучению студентов; разработка содержания подготовки специалистов по новым образовательным программам с учетом современных требований; совершенствование системы контроля качества знания; повышение уровня информационно-методического обеспечения образовательного процесса.</w:t>
      </w:r>
    </w:p>
    <w:bookmarkEnd w:id="16"/>
    <w:p w:rsidR="008801FF" w:rsidRDefault="008801FF" w:rsidP="008801FF">
      <w:pPr>
        <w:spacing w:after="0" w:line="360" w:lineRule="auto"/>
        <w:ind w:firstLine="0"/>
        <w:contextualSpacing/>
        <w:jc w:val="left"/>
      </w:pPr>
      <w:r>
        <w:t>Планируется</w:t>
      </w:r>
      <w:r w:rsidR="006D1A88">
        <w:t xml:space="preserve"> в 2020-2024 г:</w:t>
      </w:r>
    </w:p>
    <w:p w:rsidR="008801FF" w:rsidRDefault="008801FF" w:rsidP="008801FF">
      <w:pPr>
        <w:spacing w:after="0" w:line="360" w:lineRule="auto"/>
        <w:ind w:firstLine="0"/>
        <w:contextualSpacing/>
        <w:jc w:val="left"/>
      </w:pPr>
      <w:r>
        <w:t>- открытие нового «Гражданско-процессуального профиля»  подготовки бакалавров</w:t>
      </w:r>
      <w:r w:rsidR="006D1A88">
        <w:t>;</w:t>
      </w:r>
    </w:p>
    <w:p w:rsidR="008801FF" w:rsidRDefault="008801FF" w:rsidP="00166AC8">
      <w:pPr>
        <w:spacing w:after="0" w:line="360" w:lineRule="auto"/>
        <w:ind w:firstLine="0"/>
        <w:contextualSpacing/>
      </w:pPr>
      <w:r>
        <w:t>- разработка новой программы по медиаторов в сфере семейных и предпринимательских отношений для бизнес-школы</w:t>
      </w:r>
      <w:r w:rsidR="006D1A88">
        <w:t>;</w:t>
      </w:r>
    </w:p>
    <w:p w:rsidR="006D1A88" w:rsidRDefault="006D1A88" w:rsidP="008801FF">
      <w:pPr>
        <w:spacing w:after="0" w:line="360" w:lineRule="auto"/>
        <w:ind w:firstLine="0"/>
        <w:contextualSpacing/>
        <w:jc w:val="left"/>
      </w:pPr>
      <w:r>
        <w:t>- создание базовой кафедры с Т</w:t>
      </w:r>
      <w:r w:rsidR="00166AC8">
        <w:t xml:space="preserve">оргово-промышленной палатой </w:t>
      </w:r>
      <w:r>
        <w:t>Р</w:t>
      </w:r>
      <w:r w:rsidR="00166AC8">
        <w:t>остовской области;</w:t>
      </w:r>
    </w:p>
    <w:p w:rsidR="00276DB6" w:rsidRDefault="0025792D" w:rsidP="003461C7">
      <w:pPr>
        <w:pStyle w:val="1"/>
        <w:spacing w:after="0" w:line="360" w:lineRule="auto"/>
        <w:ind w:left="0" w:right="0" w:hanging="281"/>
        <w:contextualSpacing/>
      </w:pPr>
      <w:bookmarkStart w:id="17" w:name="_Toc4762166"/>
      <w:bookmarkStart w:id="18" w:name="_Toc33834"/>
      <w:bookmarkStart w:id="19" w:name="_Toc4180519"/>
      <w:r>
        <w:lastRenderedPageBreak/>
        <w:t>Научно-исследовательская и инновационная деятельность</w:t>
      </w:r>
      <w:bookmarkEnd w:id="17"/>
      <w:r>
        <w:t xml:space="preserve"> </w:t>
      </w:r>
      <w:bookmarkEnd w:id="18"/>
      <w:bookmarkEnd w:id="19"/>
    </w:p>
    <w:p w:rsidR="00276DB6" w:rsidRDefault="0025792D" w:rsidP="003461C7">
      <w:pPr>
        <w:spacing w:after="0" w:line="360" w:lineRule="auto"/>
        <w:contextualSpacing/>
      </w:pPr>
      <w:r>
        <w:t xml:space="preserve">Важным условием деятельности </w:t>
      </w:r>
      <w:r w:rsidR="00673767">
        <w:t>юридического</w:t>
      </w:r>
      <w:r>
        <w:t xml:space="preserve"> </w:t>
      </w:r>
      <w:r w:rsidR="00FF7655">
        <w:t xml:space="preserve">факультета </w:t>
      </w:r>
      <w:r>
        <w:t xml:space="preserve">является развитие науки, обеспечивающей создание и реализацию научных и инновационных программ, высокую квалификацию научно-педагогического персонала, повышение роли и имиджа университета. Процесс научных исследований и их результат являются основой качества профессиональной подготовки и повышения квалификации кадров.  </w:t>
      </w:r>
    </w:p>
    <w:p w:rsidR="00DC32B0" w:rsidRDefault="0025792D" w:rsidP="003461C7">
      <w:pPr>
        <w:spacing w:after="0" w:line="360" w:lineRule="auto"/>
        <w:contextualSpacing/>
      </w:pPr>
      <w:r>
        <w:t xml:space="preserve">Для реализации данного направления планируется осуществлять </w:t>
      </w:r>
      <w:r w:rsidR="00642854">
        <w:t xml:space="preserve">исследования в рамках </w:t>
      </w:r>
      <w:r w:rsidR="00DC32B0">
        <w:t xml:space="preserve">приоритетных </w:t>
      </w:r>
      <w:r w:rsidR="00673767">
        <w:t>национальных проектов</w:t>
      </w:r>
      <w:r w:rsidR="00DC32B0">
        <w:t xml:space="preserve"> России.</w:t>
      </w:r>
    </w:p>
    <w:p w:rsidR="00DC32B0" w:rsidRDefault="00BE1F84" w:rsidP="003461C7">
      <w:pPr>
        <w:spacing w:after="0" w:line="360" w:lineRule="auto"/>
        <w:contextualSpacing/>
        <w:rPr>
          <w:b/>
        </w:rPr>
      </w:pPr>
      <w:r>
        <w:rPr>
          <w:b/>
        </w:rPr>
        <w:t xml:space="preserve">4.1. </w:t>
      </w:r>
      <w:r w:rsidR="00DC32B0" w:rsidRPr="00DC32B0">
        <w:rPr>
          <w:b/>
        </w:rPr>
        <w:t xml:space="preserve">Кафедра финансового и административного права </w:t>
      </w:r>
    </w:p>
    <w:p w:rsidR="00D1195E" w:rsidRPr="00D1195E" w:rsidRDefault="00D1195E" w:rsidP="00D1195E">
      <w:pPr>
        <w:spacing w:after="0" w:line="360" w:lineRule="auto"/>
        <w:contextualSpacing/>
      </w:pPr>
      <w:r w:rsidRPr="00D1195E">
        <w:t>В рамках национального проекта «Наука» (пункта 10 Указа Президента  Российской Федерации от 07 мая 2018г. №204) предлагаются следующие направления по его реализации:</w:t>
      </w:r>
    </w:p>
    <w:p w:rsidR="00D1195E" w:rsidRPr="00D1195E" w:rsidRDefault="00D1195E" w:rsidP="00D1195E">
      <w:pPr>
        <w:spacing w:after="0" w:line="360" w:lineRule="auto"/>
        <w:contextualSpacing/>
      </w:pPr>
      <w:r w:rsidRPr="00D1195E">
        <w:t>1.</w:t>
      </w:r>
      <w:r w:rsidRPr="00D1195E">
        <w:tab/>
        <w:t xml:space="preserve">Подготовка и издание коллективной монографии, посвященной вопросам модернизации действующего финансового законодательства.  </w:t>
      </w:r>
    </w:p>
    <w:p w:rsidR="00D1195E" w:rsidRPr="00D1195E" w:rsidRDefault="00D1195E" w:rsidP="00D1195E">
      <w:pPr>
        <w:spacing w:after="0" w:line="360" w:lineRule="auto"/>
        <w:contextualSpacing/>
      </w:pPr>
      <w:r w:rsidRPr="00D1195E">
        <w:t>2.</w:t>
      </w:r>
      <w:r w:rsidRPr="00D1195E">
        <w:tab/>
        <w:t xml:space="preserve">Подготовка и публикация цикла статей в рамках заявленного научного исследования. </w:t>
      </w:r>
    </w:p>
    <w:p w:rsidR="00D1195E" w:rsidRPr="00D1195E" w:rsidRDefault="00D1195E" w:rsidP="00D1195E">
      <w:pPr>
        <w:spacing w:after="0" w:line="360" w:lineRule="auto"/>
        <w:contextualSpacing/>
      </w:pPr>
      <w:r w:rsidRPr="00D1195E">
        <w:t>3.</w:t>
      </w:r>
      <w:r w:rsidRPr="00D1195E">
        <w:tab/>
        <w:t>Организация цикла открытых лекций в рамках заявленного научного исследования: «Эволюция системы права. Модернизация действующего финансового законодательства». Аудитория:</w:t>
      </w:r>
      <w:r w:rsidR="00166AC8">
        <w:t xml:space="preserve"> практические работники, </w:t>
      </w:r>
      <w:r w:rsidR="00166AC8" w:rsidRPr="00166AC8">
        <w:t xml:space="preserve"> </w:t>
      </w:r>
      <w:r w:rsidR="00166AC8" w:rsidRPr="00D1195E">
        <w:t>аспиранты</w:t>
      </w:r>
      <w:r w:rsidR="00166AC8">
        <w:t>,</w:t>
      </w:r>
      <w:r w:rsidR="00166AC8" w:rsidRPr="00D1195E">
        <w:t xml:space="preserve"> </w:t>
      </w:r>
      <w:r w:rsidRPr="00D1195E">
        <w:t xml:space="preserve"> магистранты,</w:t>
      </w:r>
      <w:r w:rsidR="00166AC8">
        <w:t xml:space="preserve"> бакалавры.</w:t>
      </w:r>
      <w:r w:rsidRPr="00D1195E">
        <w:t xml:space="preserve"> </w:t>
      </w:r>
    </w:p>
    <w:p w:rsidR="00D1195E" w:rsidRPr="00D1195E" w:rsidRDefault="00D1195E" w:rsidP="00D1195E">
      <w:pPr>
        <w:spacing w:after="0" w:line="360" w:lineRule="auto"/>
        <w:contextualSpacing/>
      </w:pPr>
      <w:r w:rsidRPr="00D1195E">
        <w:t>4.</w:t>
      </w:r>
      <w:r w:rsidRPr="00D1195E">
        <w:tab/>
        <w:t xml:space="preserve">Организация и проведение межрегионального «круглого стола» по теме: «Эволюция системы права России на федеральном и региональном уровнях. Анализ перспектив развития действующего финансового законодательства». </w:t>
      </w:r>
    </w:p>
    <w:p w:rsidR="00D1195E" w:rsidRPr="00D1195E" w:rsidRDefault="00D1195E" w:rsidP="00D1195E">
      <w:pPr>
        <w:spacing w:after="0" w:line="360" w:lineRule="auto"/>
        <w:contextualSpacing/>
      </w:pPr>
      <w:r w:rsidRPr="00D1195E">
        <w:t>5.  Участие в организации и проведении ежегодного Донского юридического форума по актуальным вопросам действующего законодательства.</w:t>
      </w:r>
    </w:p>
    <w:p w:rsidR="00DC32B0" w:rsidRDefault="00BE1F84" w:rsidP="003461C7">
      <w:pPr>
        <w:spacing w:after="0" w:line="360" w:lineRule="auto"/>
        <w:contextualSpacing/>
        <w:rPr>
          <w:b/>
        </w:rPr>
      </w:pPr>
      <w:r>
        <w:rPr>
          <w:b/>
        </w:rPr>
        <w:lastRenderedPageBreak/>
        <w:t xml:space="preserve">4.2. </w:t>
      </w:r>
      <w:r w:rsidR="00DC32B0" w:rsidRPr="00DC32B0">
        <w:rPr>
          <w:b/>
        </w:rPr>
        <w:t>Кафедра гражданского права</w:t>
      </w:r>
    </w:p>
    <w:p w:rsidR="00DC32B0" w:rsidRPr="00DC32B0" w:rsidRDefault="00DC32B0" w:rsidP="003461C7">
      <w:pPr>
        <w:spacing w:after="0" w:line="360" w:lineRule="auto"/>
        <w:contextualSpacing/>
      </w:pPr>
      <w:r w:rsidRPr="00DC32B0">
        <w:t xml:space="preserve">В рамках реализации национального проекта «Демография» семья должна стать центральным институтом государственной политики, выполняющим социально значимую функцию воспроизводства населения на условиях партнерства с государством, удовлетворять его интересы в части восполнения интеллектуальных, трудовых, предпринимательских, военных ресурсов.   </w:t>
      </w:r>
    </w:p>
    <w:p w:rsidR="00DC32B0" w:rsidRPr="00DC32B0" w:rsidRDefault="005D69DA" w:rsidP="003461C7">
      <w:pPr>
        <w:spacing w:after="0" w:line="360" w:lineRule="auto"/>
        <w:contextualSpacing/>
      </w:pPr>
      <w:r w:rsidRPr="00DC32B0">
        <w:t xml:space="preserve">Предусмотрено </w:t>
      </w:r>
      <w:r w:rsidR="00DC32B0" w:rsidRPr="00DC32B0">
        <w:t xml:space="preserve">создание </w:t>
      </w:r>
      <w:bookmarkStart w:id="20" w:name="_Hlk4437039"/>
      <w:r w:rsidR="00DC32B0" w:rsidRPr="00DC32B0">
        <w:t xml:space="preserve">виртуального межкафедрального  научно-образовательного центра демографической безопасности региона </w:t>
      </w:r>
      <w:bookmarkEnd w:id="20"/>
      <w:r w:rsidR="00DC32B0" w:rsidRPr="00DC32B0">
        <w:t>(при поддержке:</w:t>
      </w:r>
      <w:r w:rsidR="00166AC8" w:rsidRPr="00166AC8">
        <w:t xml:space="preserve"> Ассоциации Юристов России по Ростовской области</w:t>
      </w:r>
      <w:r w:rsidR="00166AC8">
        <w:t>, Общественной палаты Ростовской области,</w:t>
      </w:r>
      <w:r w:rsidR="00DC32B0" w:rsidRPr="00DC32B0">
        <w:t xml:space="preserve"> «Института развития цифровой экономики РГЭУ (РИНХ)»; виртуальной научной лаборатории; Юридической клиники; кафедры гражданского права; кафедры гражданского процесса; </w:t>
      </w:r>
      <w:r w:rsidR="00D81D0F">
        <w:t xml:space="preserve">кафедры уголовного и уголовно-исполнительного права, криминологии, </w:t>
      </w:r>
      <w:r w:rsidR="00DC32B0" w:rsidRPr="00DC32B0">
        <w:t>кафедры экономики регионов, отраслей и пр</w:t>
      </w:r>
      <w:r w:rsidR="00FF7655">
        <w:t>едприятий</w:t>
      </w:r>
      <w:r w:rsidR="00DC32B0" w:rsidRPr="00DC32B0">
        <w:t>; кафедры фундаментальной и прикладной математики; кафедры статистики, эконометрики и оценки рисков)</w:t>
      </w:r>
      <w:r w:rsidR="00166AC8">
        <w:t>,</w:t>
      </w:r>
      <w:r w:rsidR="00DC32B0" w:rsidRPr="00DC32B0">
        <w:t xml:space="preserve"> основные функции которого:</w:t>
      </w:r>
    </w:p>
    <w:p w:rsidR="00DC32B0" w:rsidRPr="00DC32B0" w:rsidRDefault="00DC32B0" w:rsidP="003461C7">
      <w:pPr>
        <w:spacing w:after="0" w:line="360" w:lineRule="auto"/>
        <w:contextualSpacing/>
      </w:pPr>
      <w:r w:rsidRPr="00DC32B0">
        <w:t>- анализ основных показателей воспроизводства населения в Ростовской области;</w:t>
      </w:r>
    </w:p>
    <w:p w:rsidR="00DC32B0" w:rsidRPr="00DC32B0" w:rsidRDefault="00DC32B0" w:rsidP="003461C7">
      <w:pPr>
        <w:spacing w:after="0" w:line="360" w:lineRule="auto"/>
        <w:contextualSpacing/>
      </w:pPr>
      <w:r w:rsidRPr="00DC32B0">
        <w:t>- характеристика демографической ситуации региона и оценка результативности проводимой семейной политики за предыдущие периоды;</w:t>
      </w:r>
    </w:p>
    <w:p w:rsidR="00DC32B0" w:rsidRPr="00DC32B0" w:rsidRDefault="00DC32B0" w:rsidP="003461C7">
      <w:pPr>
        <w:spacing w:after="0" w:line="360" w:lineRule="auto"/>
        <w:contextualSpacing/>
      </w:pPr>
      <w:r w:rsidRPr="00DC32B0">
        <w:t>- разработка стратегических направлений   государственной семейной политики в краткосрочной, среднесрочной и долгосрочной перспективе;</w:t>
      </w:r>
    </w:p>
    <w:p w:rsidR="00DC32B0" w:rsidRPr="00DC32B0" w:rsidRDefault="00DC32B0" w:rsidP="003461C7">
      <w:pPr>
        <w:spacing w:after="0" w:line="360" w:lineRule="auto"/>
        <w:contextualSpacing/>
      </w:pPr>
      <w:r w:rsidRPr="00DC32B0">
        <w:t xml:space="preserve">- разработка правовых механизмов совершенствования государственной семейной политики, направленных: на укрепление института семьи; усиление приоритетности интересов многодетной полной семьи в государственной семейной политики; создание правовых возможностей сочетания трудовой деятельности и ведения </w:t>
      </w:r>
      <w:r w:rsidRPr="00DC32B0">
        <w:lastRenderedPageBreak/>
        <w:t>предпринимательской деятельности семьями (семейный бизнес, создание крестьянских-фермерских хозяйств).</w:t>
      </w:r>
    </w:p>
    <w:p w:rsidR="00DC32B0" w:rsidRPr="00DC32B0" w:rsidRDefault="00DC32B0" w:rsidP="003461C7">
      <w:pPr>
        <w:spacing w:after="0" w:line="360" w:lineRule="auto"/>
        <w:contextualSpacing/>
      </w:pPr>
      <w:r w:rsidRPr="00DC32B0">
        <w:t xml:space="preserve">- проведение интерактивных занятий со студентами и школьниками о семейно-демографической безопасности; о правовых аспектах вступления в брак; </w:t>
      </w:r>
    </w:p>
    <w:p w:rsidR="00DC32B0" w:rsidRPr="00DC32B0" w:rsidRDefault="00DC32B0" w:rsidP="003461C7">
      <w:pPr>
        <w:spacing w:after="0" w:line="360" w:lineRule="auto"/>
        <w:contextualSpacing/>
      </w:pPr>
      <w:r w:rsidRPr="00DC32B0">
        <w:t>- оказание бесплатной юридической помощи многодетным семьям и правовое обучение в сфере семейных отношений;</w:t>
      </w:r>
    </w:p>
    <w:p w:rsidR="00DC32B0" w:rsidRPr="00DC32B0" w:rsidRDefault="00DC32B0" w:rsidP="003461C7">
      <w:pPr>
        <w:spacing w:after="0" w:line="360" w:lineRule="auto"/>
        <w:contextualSpacing/>
      </w:pPr>
      <w:r w:rsidRPr="00DC32B0">
        <w:t>- родителей, освободившихся из мест лишения свободы, у которых имеются несовершеннолетние дети.</w:t>
      </w:r>
    </w:p>
    <w:p w:rsidR="00DC32B0" w:rsidRPr="00DC32B0" w:rsidRDefault="00DC32B0" w:rsidP="003461C7">
      <w:pPr>
        <w:spacing w:after="0" w:line="360" w:lineRule="auto"/>
        <w:contextualSpacing/>
      </w:pPr>
      <w:r w:rsidRPr="00DC32B0">
        <w:t>- оказание правовой помощи в сфере семейно-брачных отношений и развития семейного бизнеса на территории региона, мигрантам, получившим соответствующий правой статус;</w:t>
      </w:r>
    </w:p>
    <w:p w:rsidR="00DC32B0" w:rsidRPr="00DC32B0" w:rsidRDefault="00DC32B0" w:rsidP="003461C7">
      <w:pPr>
        <w:spacing w:after="0" w:line="360" w:lineRule="auto"/>
        <w:contextualSpacing/>
      </w:pPr>
      <w:r w:rsidRPr="00DC32B0">
        <w:t>- международное сотрудничество с ведущими учеными и подготовка совместных публикаций в журналах, рецензируемых в международных базах данных (Scopus и WOS);</w:t>
      </w:r>
    </w:p>
    <w:p w:rsidR="00DC32B0" w:rsidRPr="00DC32B0" w:rsidRDefault="00DC32B0" w:rsidP="003461C7">
      <w:pPr>
        <w:spacing w:after="0" w:line="360" w:lineRule="auto"/>
        <w:contextualSpacing/>
      </w:pPr>
      <w:r>
        <w:t xml:space="preserve">Публикации статей, монографий, </w:t>
      </w:r>
      <w:r w:rsidR="00346481">
        <w:t xml:space="preserve">учебных пособий, </w:t>
      </w:r>
      <w:r>
        <w:t xml:space="preserve">проведение открытых </w:t>
      </w:r>
      <w:r w:rsidR="00346481">
        <w:t xml:space="preserve">лекций </w:t>
      </w:r>
      <w:r>
        <w:t xml:space="preserve"> участие в международных конференциях по проблемам демографической безопасности</w:t>
      </w:r>
      <w:r w:rsidR="00346481">
        <w:t>.</w:t>
      </w:r>
    </w:p>
    <w:p w:rsidR="00DC32B0" w:rsidRDefault="00BE1F84" w:rsidP="003461C7">
      <w:pPr>
        <w:spacing w:after="0" w:line="360" w:lineRule="auto"/>
        <w:contextualSpacing/>
        <w:rPr>
          <w:b/>
        </w:rPr>
      </w:pPr>
      <w:r>
        <w:rPr>
          <w:b/>
        </w:rPr>
        <w:t xml:space="preserve">4.3. </w:t>
      </w:r>
      <w:r w:rsidR="00DC32B0" w:rsidRPr="00DC32B0">
        <w:rPr>
          <w:b/>
        </w:rPr>
        <w:t xml:space="preserve">Кафедра гражданского процесса </w:t>
      </w:r>
    </w:p>
    <w:p w:rsidR="00346481" w:rsidRPr="00346481" w:rsidRDefault="00346481" w:rsidP="00E00C07">
      <w:pPr>
        <w:spacing w:after="0" w:line="360" w:lineRule="auto"/>
        <w:contextualSpacing/>
      </w:pPr>
      <w:r w:rsidRPr="00346481">
        <w:t xml:space="preserve">Реализация </w:t>
      </w:r>
      <w:bookmarkStart w:id="21" w:name="_Hlk4436880"/>
      <w:r w:rsidRPr="00346481">
        <w:t>проекта «Студенческая служба медиации»</w:t>
      </w:r>
      <w:bookmarkEnd w:id="21"/>
      <w:r w:rsidR="00E00C07">
        <w:t xml:space="preserve">, основная цель которой заключается в </w:t>
      </w:r>
      <w:r w:rsidRPr="00346481">
        <w:t>профилактик</w:t>
      </w:r>
      <w:r w:rsidR="00E00C07">
        <w:t xml:space="preserve">е </w:t>
      </w:r>
      <w:r w:rsidRPr="00346481">
        <w:t>конфликтов</w:t>
      </w:r>
      <w:r w:rsidR="00E00C07">
        <w:t xml:space="preserve"> и </w:t>
      </w:r>
      <w:r w:rsidRPr="00346481">
        <w:t xml:space="preserve"> урегулировани</w:t>
      </w:r>
      <w:r w:rsidR="00E00C07">
        <w:t>и</w:t>
      </w:r>
      <w:r w:rsidRPr="00346481">
        <w:t xml:space="preserve">  возникших споров и разногласий в студенческой среде. </w:t>
      </w:r>
    </w:p>
    <w:p w:rsidR="00346481" w:rsidRPr="00346481" w:rsidRDefault="00E00C07" w:rsidP="00E00C07">
      <w:pPr>
        <w:spacing w:after="0" w:line="360" w:lineRule="auto"/>
        <w:ind w:left="698" w:firstLine="0"/>
        <w:contextualSpacing/>
        <w:jc w:val="left"/>
      </w:pPr>
      <w:r w:rsidRPr="00346481">
        <w:t>Задач</w:t>
      </w:r>
      <w:r>
        <w:t>ами службы является:</w:t>
      </w:r>
      <w:r w:rsidRPr="00346481">
        <w:t xml:space="preserve"> </w:t>
      </w:r>
      <w:r w:rsidR="00346481" w:rsidRPr="00346481">
        <w:br/>
        <w:t xml:space="preserve">- реализация инновационной </w:t>
      </w:r>
      <w:r>
        <w:t xml:space="preserve">правовой </w:t>
      </w:r>
      <w:r w:rsidR="00346481" w:rsidRPr="00346481">
        <w:t>практики примирения;</w:t>
      </w:r>
      <w:r w:rsidR="00346481" w:rsidRPr="00346481">
        <w:br/>
        <w:t xml:space="preserve">- </w:t>
      </w:r>
      <w:r>
        <w:t>укрепление</w:t>
      </w:r>
      <w:r w:rsidR="00346481" w:rsidRPr="00346481">
        <w:t xml:space="preserve"> </w:t>
      </w:r>
      <w:r>
        <w:t xml:space="preserve">делового </w:t>
      </w:r>
      <w:r w:rsidR="00346481" w:rsidRPr="00346481">
        <w:t>имиджа Университета, за счет</w:t>
      </w:r>
      <w:r>
        <w:t xml:space="preserve"> создания </w:t>
      </w:r>
      <w:r w:rsidR="00346481" w:rsidRPr="00346481">
        <w:t>комфортной психологической</w:t>
      </w:r>
      <w:r>
        <w:t xml:space="preserve"> </w:t>
      </w:r>
      <w:r w:rsidR="00346481" w:rsidRPr="00346481">
        <w:t>студенческой сред</w:t>
      </w:r>
      <w:r>
        <w:t>ы</w:t>
      </w:r>
      <w:r w:rsidR="00346481" w:rsidRPr="00346481">
        <w:t>;</w:t>
      </w:r>
      <w:r w:rsidR="00346481" w:rsidRPr="00346481">
        <w:br/>
        <w:t>- формирование навыков убеждения, против силовых приемов;</w:t>
      </w:r>
      <w:r w:rsidR="00346481" w:rsidRPr="00346481">
        <w:br/>
        <w:t xml:space="preserve">- </w:t>
      </w:r>
      <w:r>
        <w:t xml:space="preserve">развитие навыков </w:t>
      </w:r>
      <w:r w:rsidR="00346481" w:rsidRPr="00346481">
        <w:t>самоорганизации</w:t>
      </w:r>
      <w:r>
        <w:t xml:space="preserve"> в студенческой среде и </w:t>
      </w:r>
      <w:r w:rsidR="00346481" w:rsidRPr="00346481">
        <w:lastRenderedPageBreak/>
        <w:t>конструктивно</w:t>
      </w:r>
      <w:r>
        <w:t>го</w:t>
      </w:r>
      <w:r w:rsidR="00346481" w:rsidRPr="00346481">
        <w:t xml:space="preserve"> общени</w:t>
      </w:r>
      <w:r>
        <w:t>я;</w:t>
      </w:r>
      <w:r w:rsidR="00346481" w:rsidRPr="00346481">
        <w:t xml:space="preserve"> </w:t>
      </w:r>
      <w:r w:rsidR="00346481" w:rsidRPr="00346481">
        <w:br/>
        <w:t>- повышение общего уровня п</w:t>
      </w:r>
      <w:r>
        <w:t xml:space="preserve">равовой </w:t>
      </w:r>
      <w:r w:rsidR="00346481" w:rsidRPr="00346481">
        <w:t>культуры</w:t>
      </w:r>
      <w:r>
        <w:t xml:space="preserve"> и толерантности.</w:t>
      </w:r>
      <w:r w:rsidR="00346481" w:rsidRPr="00346481">
        <w:br/>
        <w:t>Предложения:</w:t>
      </w:r>
    </w:p>
    <w:p w:rsidR="00346481" w:rsidRPr="00346481" w:rsidRDefault="00346481" w:rsidP="003461C7">
      <w:pPr>
        <w:spacing w:after="0" w:line="360" w:lineRule="auto"/>
        <w:contextualSpacing/>
      </w:pPr>
      <w:r w:rsidRPr="00346481">
        <w:t>1. Подготовка и публикация цикла статей по проблемам создания и совершенствования моделей урегулирования конфликтов в студенческой среде</w:t>
      </w:r>
      <w:r w:rsidR="005D69DA">
        <w:t xml:space="preserve"> с помощью медиации.</w:t>
      </w:r>
    </w:p>
    <w:p w:rsidR="005D69DA" w:rsidRDefault="00346481" w:rsidP="003461C7">
      <w:pPr>
        <w:spacing w:after="0" w:line="360" w:lineRule="auto"/>
        <w:contextualSpacing/>
      </w:pPr>
      <w:r w:rsidRPr="00346481">
        <w:t>2. Организация цикла открытых лекций</w:t>
      </w:r>
      <w:r w:rsidR="005D69DA">
        <w:t>, обучающих семинаров</w:t>
      </w:r>
      <w:r w:rsidR="00B26E6F">
        <w:t xml:space="preserve">, </w:t>
      </w:r>
      <w:r w:rsidR="005D69DA">
        <w:t>мастер классов</w:t>
      </w:r>
      <w:r w:rsidRPr="00346481">
        <w:t xml:space="preserve"> </w:t>
      </w:r>
      <w:r w:rsidR="00B26E6F">
        <w:t xml:space="preserve">и тренингов </w:t>
      </w:r>
      <w:r w:rsidRPr="00346481">
        <w:t xml:space="preserve">по проблемам </w:t>
      </w:r>
      <w:r w:rsidR="005D69DA">
        <w:t xml:space="preserve">расширения </w:t>
      </w:r>
      <w:r w:rsidRPr="00346481">
        <w:t>использования</w:t>
      </w:r>
      <w:r w:rsidR="005D69DA">
        <w:t xml:space="preserve"> альтернативных способов разрешения конфликтов;</w:t>
      </w:r>
      <w:r w:rsidRPr="00346481">
        <w:t xml:space="preserve"> </w:t>
      </w:r>
    </w:p>
    <w:p w:rsidR="00346481" w:rsidRPr="00346481" w:rsidRDefault="00346481" w:rsidP="003461C7">
      <w:pPr>
        <w:spacing w:after="0" w:line="360" w:lineRule="auto"/>
        <w:contextualSpacing/>
      </w:pPr>
      <w:bookmarkStart w:id="22" w:name="_Hlk4499269"/>
      <w:r w:rsidRPr="00346481">
        <w:t>Аудитория: магистранты,</w:t>
      </w:r>
      <w:r w:rsidR="00E00C07">
        <w:t xml:space="preserve"> бакалавры,</w:t>
      </w:r>
      <w:r w:rsidRPr="00346481">
        <w:t xml:space="preserve"> учащиеся колледжа РГЭУ (РИНХ), старшеклассники Ростовских общеобразовательных школ. </w:t>
      </w:r>
    </w:p>
    <w:bookmarkEnd w:id="22"/>
    <w:p w:rsidR="00346481" w:rsidRPr="00346481" w:rsidRDefault="00B26E6F" w:rsidP="003461C7">
      <w:pPr>
        <w:spacing w:after="0" w:line="360" w:lineRule="auto"/>
        <w:contextualSpacing/>
      </w:pPr>
      <w:r>
        <w:t>3</w:t>
      </w:r>
      <w:r w:rsidR="00346481" w:rsidRPr="00346481">
        <w:t>. Организация и проведение «круглого стола» для студентов на тему «Конфликтные ситуации и способы их преодоления»</w:t>
      </w:r>
      <w:r w:rsidR="005D69DA">
        <w:t>.</w:t>
      </w:r>
    </w:p>
    <w:p w:rsidR="00346481" w:rsidRDefault="00B26E6F" w:rsidP="003461C7">
      <w:pPr>
        <w:spacing w:after="0" w:line="360" w:lineRule="auto"/>
        <w:contextualSpacing/>
      </w:pPr>
      <w:r>
        <w:t>4</w:t>
      </w:r>
      <w:r w:rsidR="00346481" w:rsidRPr="00346481">
        <w:t xml:space="preserve">. Организация и проведение онлайн-конференции «Конфликты современного общества  и роль молодежи в их решении. </w:t>
      </w:r>
    </w:p>
    <w:p w:rsidR="00EC778F" w:rsidRPr="00346481" w:rsidRDefault="00B26E6F" w:rsidP="003461C7">
      <w:pPr>
        <w:spacing w:after="0" w:line="360" w:lineRule="auto"/>
        <w:contextualSpacing/>
      </w:pPr>
      <w:r>
        <w:t>5</w:t>
      </w:r>
      <w:r w:rsidR="00EC778F">
        <w:t xml:space="preserve">. Оборудование </w:t>
      </w:r>
      <w:r>
        <w:t>учебно-</w:t>
      </w:r>
      <w:r w:rsidR="00EC778F">
        <w:t>метод</w:t>
      </w:r>
      <w:r>
        <w:t xml:space="preserve">ического </w:t>
      </w:r>
      <w:r w:rsidR="00EC778F">
        <w:t>кабинета «Процессуального и предпринимательского права» на базе 207 аудитории.</w:t>
      </w:r>
    </w:p>
    <w:p w:rsidR="00DC32B0" w:rsidRDefault="00BE1F84" w:rsidP="003461C7">
      <w:pPr>
        <w:spacing w:after="0" w:line="360" w:lineRule="auto"/>
        <w:contextualSpacing/>
        <w:rPr>
          <w:b/>
        </w:rPr>
      </w:pPr>
      <w:r>
        <w:rPr>
          <w:b/>
        </w:rPr>
        <w:t xml:space="preserve">4.4. </w:t>
      </w:r>
      <w:r w:rsidR="00DC32B0" w:rsidRPr="00DC32B0">
        <w:rPr>
          <w:b/>
        </w:rPr>
        <w:t xml:space="preserve">Кафедра исторических наук и политологии </w:t>
      </w:r>
    </w:p>
    <w:p w:rsidR="006D7F88" w:rsidRPr="006D7F88" w:rsidRDefault="006D7F88" w:rsidP="003461C7">
      <w:pPr>
        <w:spacing w:after="0" w:line="360" w:lineRule="auto"/>
        <w:contextualSpacing/>
      </w:pPr>
      <w:r>
        <w:t xml:space="preserve">В рамках реализации </w:t>
      </w:r>
      <w:r w:rsidRPr="006D7F88">
        <w:t>национальн</w:t>
      </w:r>
      <w:r>
        <w:t>ого</w:t>
      </w:r>
      <w:r w:rsidRPr="006D7F88">
        <w:t xml:space="preserve"> проект</w:t>
      </w:r>
      <w:r w:rsidR="00B26E6F">
        <w:t>а</w:t>
      </w:r>
      <w:r w:rsidRPr="006D7F88">
        <w:t xml:space="preserve"> «Культура»</w:t>
      </w:r>
      <w:r>
        <w:t>,</w:t>
      </w:r>
      <w:r w:rsidR="00B26E6F">
        <w:t xml:space="preserve"> ставится цель </w:t>
      </w:r>
      <w:r>
        <w:t xml:space="preserve"> </w:t>
      </w:r>
      <w:r w:rsidRPr="006D7F88">
        <w:t xml:space="preserve">укрепления гражданской идентичности на основе духовно-нравственных и культурных ценностей народов Российской Федерации. </w:t>
      </w:r>
    </w:p>
    <w:p w:rsidR="006D7F88" w:rsidRPr="006D7F88" w:rsidRDefault="006D7F88" w:rsidP="003461C7">
      <w:pPr>
        <w:spacing w:after="0" w:line="360" w:lineRule="auto"/>
        <w:contextualSpacing/>
      </w:pPr>
      <w:r w:rsidRPr="006D7F88">
        <w:t>Предложения:</w:t>
      </w:r>
    </w:p>
    <w:p w:rsidR="006D7F88" w:rsidRPr="006D7F88" w:rsidRDefault="006D7F88" w:rsidP="00B26E6F">
      <w:pPr>
        <w:spacing w:after="0" w:line="360" w:lineRule="auto"/>
        <w:contextualSpacing/>
      </w:pPr>
      <w:r w:rsidRPr="006D7F88">
        <w:t>1. Подготовка и издание коллективн</w:t>
      </w:r>
      <w:r w:rsidR="00B26E6F">
        <w:t>ых</w:t>
      </w:r>
      <w:r w:rsidRPr="006D7F88">
        <w:t xml:space="preserve"> монографи</w:t>
      </w:r>
      <w:r w:rsidR="00B26E6F">
        <w:t>й по направлениям:</w:t>
      </w:r>
      <w:r w:rsidRPr="006D7F88">
        <w:t xml:space="preserve"> «Историческая память и историческое сознание современного российского общества»</w:t>
      </w:r>
      <w:r w:rsidR="00B26E6F">
        <w:t>,</w:t>
      </w:r>
      <w:r w:rsidRPr="006D7F88">
        <w:t xml:space="preserve"> «Великая Отечественная война: страницы истории и современной историографии». </w:t>
      </w:r>
    </w:p>
    <w:p w:rsidR="006D7F88" w:rsidRPr="006D7F88" w:rsidRDefault="004D3CA5" w:rsidP="003461C7">
      <w:pPr>
        <w:spacing w:after="0" w:line="360" w:lineRule="auto"/>
        <w:contextualSpacing/>
      </w:pPr>
      <w:r>
        <w:t>2</w:t>
      </w:r>
      <w:r w:rsidR="006D7F88" w:rsidRPr="006D7F88">
        <w:t>. Подготовка и публикация цикла статей</w:t>
      </w:r>
      <w:r w:rsidR="00B26E6F">
        <w:t xml:space="preserve">, направленных на </w:t>
      </w:r>
      <w:r w:rsidR="006D7F88" w:rsidRPr="006D7F88">
        <w:t xml:space="preserve">формирования гражданской идентичности, межкультурного взаимодействия. </w:t>
      </w:r>
    </w:p>
    <w:p w:rsidR="00AB5C78" w:rsidRDefault="004D3CA5" w:rsidP="004D3CA5">
      <w:pPr>
        <w:spacing w:after="0" w:line="360" w:lineRule="auto"/>
        <w:contextualSpacing/>
      </w:pPr>
      <w:r>
        <w:lastRenderedPageBreak/>
        <w:t>3</w:t>
      </w:r>
      <w:r w:rsidR="006D7F88" w:rsidRPr="006D7F88">
        <w:t xml:space="preserve">. </w:t>
      </w:r>
      <w:r w:rsidR="004A7BD7">
        <w:t>Проведение</w:t>
      </w:r>
      <w:r w:rsidR="006D7F88" w:rsidRPr="006D7F88">
        <w:t xml:space="preserve"> цикла открытых</w:t>
      </w:r>
      <w:r w:rsidR="004A7BD7">
        <w:t>, интерактивных</w:t>
      </w:r>
      <w:r w:rsidR="006D7F88" w:rsidRPr="006D7F88">
        <w:t xml:space="preserve"> лекций</w:t>
      </w:r>
      <w:r w:rsidR="004A7BD7">
        <w:t xml:space="preserve"> и вебинаров</w:t>
      </w:r>
      <w:r w:rsidR="006D7F88" w:rsidRPr="006D7F88">
        <w:t xml:space="preserve"> по проблемам исторической политики</w:t>
      </w:r>
      <w:r>
        <w:t xml:space="preserve">, </w:t>
      </w:r>
      <w:r w:rsidR="006D7F88" w:rsidRPr="006D7F88">
        <w:t>памяти</w:t>
      </w:r>
      <w:r>
        <w:t xml:space="preserve"> и </w:t>
      </w:r>
      <w:r w:rsidR="006D7F88" w:rsidRPr="006D7F88">
        <w:t xml:space="preserve"> формирования гражданской идентичности. </w:t>
      </w:r>
    </w:p>
    <w:p w:rsidR="00AB5C78" w:rsidRPr="00AB5C78" w:rsidRDefault="00AB5C78" w:rsidP="00AB5C78">
      <w:pPr>
        <w:spacing w:after="0" w:line="360" w:lineRule="auto"/>
        <w:contextualSpacing/>
      </w:pPr>
      <w:r w:rsidRPr="00AB5C78">
        <w:t xml:space="preserve">Аудитория: магистранты, бакалавры, учащиеся колледжа РГЭУ (РИНХ), старшеклассники Ростовских общеобразовательных школ. </w:t>
      </w:r>
    </w:p>
    <w:p w:rsidR="006D7F88" w:rsidRPr="006D7F88" w:rsidRDefault="004D3CA5" w:rsidP="003461C7">
      <w:pPr>
        <w:spacing w:after="0" w:line="360" w:lineRule="auto"/>
        <w:contextualSpacing/>
      </w:pPr>
      <w:r>
        <w:t>4</w:t>
      </w:r>
      <w:r w:rsidR="006D7F88" w:rsidRPr="006D7F88">
        <w:t>.</w:t>
      </w:r>
      <w:r>
        <w:t xml:space="preserve"> Проведение международного </w:t>
      </w:r>
      <w:r w:rsidR="006D7F88" w:rsidRPr="006D7F88">
        <w:t>«</w:t>
      </w:r>
      <w:r w:rsidRPr="006D7F88">
        <w:t xml:space="preserve">круглого </w:t>
      </w:r>
      <w:r w:rsidR="006D7F88" w:rsidRPr="006D7F88">
        <w:t>стола»</w:t>
      </w:r>
      <w:r>
        <w:t>:</w:t>
      </w:r>
      <w:r w:rsidR="006D7F88" w:rsidRPr="006D7F88">
        <w:t xml:space="preserve"> «Вторая мировая война: причины, ход, последствия». </w:t>
      </w:r>
    </w:p>
    <w:p w:rsidR="006D7F88" w:rsidRPr="00DC32B0" w:rsidRDefault="004D3CA5" w:rsidP="003461C7">
      <w:pPr>
        <w:spacing w:after="0" w:line="360" w:lineRule="auto"/>
        <w:contextualSpacing/>
      </w:pPr>
      <w:r>
        <w:t>5</w:t>
      </w:r>
      <w:r w:rsidR="006D7F88" w:rsidRPr="006D7F88">
        <w:t xml:space="preserve">. </w:t>
      </w:r>
      <w:r>
        <w:t>Проведение на базе</w:t>
      </w:r>
      <w:r w:rsidR="006D7F88" w:rsidRPr="006D7F88">
        <w:t xml:space="preserve"> Таганрогского института им. А.П. Чехова </w:t>
      </w:r>
      <w:r>
        <w:t xml:space="preserve">всероссийской </w:t>
      </w:r>
      <w:r w:rsidR="006D7F88" w:rsidRPr="006D7F88">
        <w:t xml:space="preserve">онлайн-конференции «История Второй мировой войны: предпосылки, ход и последствия: научные проблемы и пути совершенствования преподавания военной истории в высшей школе». </w:t>
      </w:r>
    </w:p>
    <w:p w:rsidR="00DC32B0" w:rsidRDefault="00B93DA7" w:rsidP="003461C7">
      <w:pPr>
        <w:spacing w:after="0" w:line="360" w:lineRule="auto"/>
        <w:contextualSpacing/>
        <w:rPr>
          <w:b/>
        </w:rPr>
      </w:pPr>
      <w:r w:rsidRPr="00FF7655">
        <w:rPr>
          <w:b/>
        </w:rPr>
        <w:t xml:space="preserve">4.5. </w:t>
      </w:r>
      <w:r w:rsidR="00DC32B0" w:rsidRPr="00FF7655">
        <w:rPr>
          <w:b/>
        </w:rPr>
        <w:t>Кафедра конституционного и муниципального права</w:t>
      </w:r>
      <w:r w:rsidR="00DC32B0" w:rsidRPr="00DC32B0">
        <w:rPr>
          <w:b/>
        </w:rPr>
        <w:t xml:space="preserve"> </w:t>
      </w:r>
    </w:p>
    <w:p w:rsidR="00B1395F" w:rsidRPr="00B1395F" w:rsidRDefault="00DD1FDE" w:rsidP="003461C7">
      <w:pPr>
        <w:spacing w:after="0" w:line="360" w:lineRule="auto"/>
        <w:contextualSpacing/>
      </w:pPr>
      <w:r>
        <w:t xml:space="preserve">В рамках национального проекта «Культура» </w:t>
      </w:r>
      <w:r w:rsidRPr="00B1395F">
        <w:t xml:space="preserve">предлагается </w:t>
      </w:r>
      <w:r w:rsidR="00B1395F" w:rsidRPr="00B1395F">
        <w:t xml:space="preserve">участие кафедры </w:t>
      </w:r>
      <w:r>
        <w:t xml:space="preserve">Федеральном </w:t>
      </w:r>
      <w:r w:rsidR="00B1395F" w:rsidRPr="00B1395F">
        <w:t xml:space="preserve">проекте «Создание условий для реализации творческого потенциала нации» («Творческие люди») </w:t>
      </w:r>
      <w:r w:rsidR="00FF7655">
        <w:t xml:space="preserve">с целью </w:t>
      </w:r>
      <w:r w:rsidR="00B1395F" w:rsidRPr="00B1395F">
        <w:t>научно-исследовательского сопровождения проблемы повышения и развития конституционной культуры как способа укрепления национальной и гражданской идентичности</w:t>
      </w:r>
      <w:r w:rsidR="00FF7655">
        <w:t>.</w:t>
      </w:r>
      <w:r w:rsidR="00B1395F" w:rsidRPr="00B1395F">
        <w:t xml:space="preserve"> </w:t>
      </w:r>
    </w:p>
    <w:p w:rsidR="00B1395F" w:rsidRPr="00B1395F" w:rsidRDefault="00B1395F" w:rsidP="003461C7">
      <w:pPr>
        <w:spacing w:after="0" w:line="360" w:lineRule="auto"/>
        <w:contextualSpacing/>
      </w:pPr>
      <w:r w:rsidRPr="00B1395F">
        <w:t>Предложения:</w:t>
      </w:r>
    </w:p>
    <w:p w:rsidR="00B1395F" w:rsidRPr="00B1395F" w:rsidRDefault="00B1395F" w:rsidP="003461C7">
      <w:pPr>
        <w:spacing w:after="0" w:line="360" w:lineRule="auto"/>
        <w:contextualSpacing/>
      </w:pPr>
      <w:r w:rsidRPr="00B1395F">
        <w:t>1.</w:t>
      </w:r>
      <w:r w:rsidRPr="00B1395F">
        <w:tab/>
        <w:t>Организация и проведение всероссийских и международных конференций по проблемам развития российского конституционализма и конституционной культуры российского общества.</w:t>
      </w:r>
    </w:p>
    <w:p w:rsidR="00B1395F" w:rsidRPr="00B1395F" w:rsidRDefault="00B1395F" w:rsidP="003461C7">
      <w:pPr>
        <w:spacing w:after="0" w:line="360" w:lineRule="auto"/>
        <w:contextualSpacing/>
      </w:pPr>
      <w:r w:rsidRPr="00B1395F">
        <w:t>2.</w:t>
      </w:r>
      <w:r w:rsidRPr="00B1395F">
        <w:tab/>
        <w:t xml:space="preserve">Подготовка и публикация цикла научных статей (не менее двух в год) в изданиях, рецензируемых ВАК Минобрнауки РФ, по проблемам формирования и повышения конституционной культуры российских граждан на основе учета духовно-нравственных и культурных ценностей народов Российской Федерации. </w:t>
      </w:r>
    </w:p>
    <w:p w:rsidR="00B1395F" w:rsidRPr="00B1395F" w:rsidRDefault="00B1395F" w:rsidP="003461C7">
      <w:pPr>
        <w:spacing w:after="0" w:line="360" w:lineRule="auto"/>
        <w:contextualSpacing/>
      </w:pPr>
      <w:r w:rsidRPr="00B1395F">
        <w:lastRenderedPageBreak/>
        <w:t>3.</w:t>
      </w:r>
      <w:r w:rsidRPr="00B1395F">
        <w:tab/>
        <w:t xml:space="preserve">Подготовка и публикация статей  (не менее одной в год) в изданиях, индексируемых в базе данных SCOPUS по проблемам формирования и повышения конституционной культуры в условиях развития российского конституционализма. </w:t>
      </w:r>
    </w:p>
    <w:p w:rsidR="00B1395F" w:rsidRPr="00B1395F" w:rsidRDefault="00B1395F" w:rsidP="003461C7">
      <w:pPr>
        <w:spacing w:after="0" w:line="360" w:lineRule="auto"/>
        <w:contextualSpacing/>
      </w:pPr>
      <w:r w:rsidRPr="00B1395F">
        <w:t>4.</w:t>
      </w:r>
      <w:r w:rsidRPr="00B1395F">
        <w:tab/>
        <w:t xml:space="preserve">Подготовка и издание коллективной монографии «Исторические и национальные предпосылки формирования конституционной культуры российских граждан».  </w:t>
      </w:r>
    </w:p>
    <w:p w:rsidR="00B1395F" w:rsidRPr="00B1395F" w:rsidRDefault="00B1395F" w:rsidP="003461C7">
      <w:pPr>
        <w:spacing w:after="0" w:line="360" w:lineRule="auto"/>
        <w:contextualSpacing/>
      </w:pPr>
      <w:r w:rsidRPr="00B1395F">
        <w:t>5.</w:t>
      </w:r>
      <w:r w:rsidRPr="00B1395F">
        <w:tab/>
        <w:t xml:space="preserve">Подготовка и издание коллективной монографии «Классификация источников конституционного права: вопросы теории и практики». </w:t>
      </w:r>
    </w:p>
    <w:p w:rsidR="00AB5C78" w:rsidRPr="00AB5C78" w:rsidRDefault="00B1395F" w:rsidP="00AB5C78">
      <w:pPr>
        <w:spacing w:after="0" w:line="360" w:lineRule="auto"/>
        <w:contextualSpacing/>
      </w:pPr>
      <w:r w:rsidRPr="00B1395F">
        <w:t>6.</w:t>
      </w:r>
      <w:r w:rsidRPr="00B1395F">
        <w:tab/>
        <w:t xml:space="preserve">Организация цикла открытых лекций по проблемам гражданской идентичности как основы конституционной культуры российских граждан. </w:t>
      </w:r>
      <w:r w:rsidR="00AB5C78" w:rsidRPr="00AB5C78">
        <w:t xml:space="preserve">Аудитория: магистранты, бакалавры, учащиеся колледжа РГЭУ (РИНХ), старшеклассники Ростовских общеобразовательных школ. </w:t>
      </w:r>
    </w:p>
    <w:p w:rsidR="00DC32B0" w:rsidRDefault="00B93DA7" w:rsidP="003461C7">
      <w:pPr>
        <w:spacing w:after="0" w:line="360" w:lineRule="auto"/>
        <w:contextualSpacing/>
        <w:rPr>
          <w:b/>
        </w:rPr>
      </w:pPr>
      <w:r>
        <w:rPr>
          <w:b/>
        </w:rPr>
        <w:t xml:space="preserve">4.6. </w:t>
      </w:r>
      <w:r w:rsidR="00DC32B0" w:rsidRPr="00DC32B0">
        <w:rPr>
          <w:b/>
        </w:rPr>
        <w:t xml:space="preserve">Кафедра судебной экспертизы и криминалистики </w:t>
      </w:r>
    </w:p>
    <w:p w:rsidR="00AB5C78" w:rsidRDefault="004E7392" w:rsidP="003461C7">
      <w:pPr>
        <w:spacing w:after="0" w:line="360" w:lineRule="auto"/>
        <w:contextualSpacing/>
      </w:pPr>
      <w:r w:rsidRPr="004E7392">
        <w:t xml:space="preserve">В рамках реализации национальный проекта «Культура», </w:t>
      </w:r>
      <w:r>
        <w:t xml:space="preserve">кафедра создает </w:t>
      </w:r>
      <w:r w:rsidRPr="004E7392">
        <w:t xml:space="preserve">условия для укрепления духовно-нравственных и культурных </w:t>
      </w:r>
      <w:r w:rsidR="00EA139F">
        <w:t xml:space="preserve">интеллектуальных </w:t>
      </w:r>
      <w:r w:rsidRPr="004E7392">
        <w:t xml:space="preserve">ценностей народов Российской Федерации. </w:t>
      </w:r>
    </w:p>
    <w:p w:rsidR="004E7392" w:rsidRPr="004E7392" w:rsidRDefault="004E7392" w:rsidP="003461C7">
      <w:pPr>
        <w:spacing w:after="0" w:line="360" w:lineRule="auto"/>
        <w:contextualSpacing/>
      </w:pPr>
      <w:r w:rsidRPr="004E7392">
        <w:t>Предложения:</w:t>
      </w:r>
    </w:p>
    <w:p w:rsidR="004E7392" w:rsidRPr="004E7392" w:rsidRDefault="004E7392" w:rsidP="00EA139F">
      <w:pPr>
        <w:spacing w:after="0" w:line="360" w:lineRule="auto"/>
        <w:contextualSpacing/>
      </w:pPr>
      <w:r w:rsidRPr="004E7392">
        <w:t>1. Подготовка и издание коллективной монографии «Молодежный экстремизм: политические формы проявления агрессии»</w:t>
      </w:r>
      <w:r w:rsidR="00EA139F">
        <w:t xml:space="preserve">, </w:t>
      </w:r>
      <w:r w:rsidRPr="004E7392">
        <w:t xml:space="preserve"> «Терроризм: проблемы обеспечения национальной безопасности». </w:t>
      </w:r>
    </w:p>
    <w:p w:rsidR="004E7392" w:rsidRPr="004E7392" w:rsidRDefault="00EA139F" w:rsidP="003461C7">
      <w:pPr>
        <w:spacing w:after="0" w:line="360" w:lineRule="auto"/>
        <w:contextualSpacing/>
      </w:pPr>
      <w:r>
        <w:t>2</w:t>
      </w:r>
      <w:r w:rsidR="004E7392" w:rsidRPr="004E7392">
        <w:t xml:space="preserve">. Подготовка и публикация цикла статей ВАК и РИНЦ по проблемам экстремизма и формирования гражданской идентичности, межкультурного взаимодействия. </w:t>
      </w:r>
    </w:p>
    <w:p w:rsidR="00AB5C78" w:rsidRDefault="00EA139F" w:rsidP="00AB5C78">
      <w:pPr>
        <w:spacing w:after="0" w:line="360" w:lineRule="auto"/>
        <w:contextualSpacing/>
      </w:pPr>
      <w:r>
        <w:t>3</w:t>
      </w:r>
      <w:r w:rsidR="004E7392" w:rsidRPr="004E7392">
        <w:t xml:space="preserve">. Организация цикла открытых лекций по проблемам нетерпимости к правонарушениям и экстремизму в молодежной среде, формирования гражданской идентичности. </w:t>
      </w:r>
    </w:p>
    <w:p w:rsidR="00AB5C78" w:rsidRPr="00AB5C78" w:rsidRDefault="00AB5C78" w:rsidP="00AB5C78">
      <w:pPr>
        <w:spacing w:after="0" w:line="360" w:lineRule="auto"/>
        <w:contextualSpacing/>
      </w:pPr>
      <w:r w:rsidRPr="00AB5C78">
        <w:lastRenderedPageBreak/>
        <w:t xml:space="preserve">Аудитория: магистранты, бакалавры, учащиеся колледжа РГЭУ (РИНХ), старшеклассники Ростовских общеобразовательных школ. </w:t>
      </w:r>
    </w:p>
    <w:p w:rsidR="00AB5C78" w:rsidRDefault="00EA139F" w:rsidP="003461C7">
      <w:pPr>
        <w:spacing w:after="0" w:line="360" w:lineRule="auto"/>
        <w:contextualSpacing/>
      </w:pPr>
      <w:r>
        <w:t>4</w:t>
      </w:r>
      <w:r w:rsidR="004E7392" w:rsidRPr="004E7392">
        <w:t xml:space="preserve">. </w:t>
      </w:r>
      <w:r w:rsidRPr="004E7392">
        <w:t xml:space="preserve">Проведение </w:t>
      </w:r>
      <w:r w:rsidR="004E7392" w:rsidRPr="004E7392">
        <w:t xml:space="preserve">регионального круглого стола «Надзорная деятельность органов Прокуратуры РФ и их роль в уголовном, арбитражном и гражданском процессе» с участием работников органов прокуратуры. </w:t>
      </w:r>
    </w:p>
    <w:p w:rsidR="004E7392" w:rsidRPr="004E7392" w:rsidRDefault="00EA139F" w:rsidP="003461C7">
      <w:pPr>
        <w:spacing w:after="0" w:line="360" w:lineRule="auto"/>
        <w:contextualSpacing/>
      </w:pPr>
      <w:r>
        <w:t>6</w:t>
      </w:r>
      <w:r w:rsidR="004E7392" w:rsidRPr="004E7392">
        <w:t>. На кафедре судебной экспертизы и криминалистики функционируют лаборатории: судебной фотографии и судебной видеозаписи; трассологических исследований; криминалистического исследования документов.</w:t>
      </w:r>
    </w:p>
    <w:p w:rsidR="004E7392" w:rsidRPr="004E7392" w:rsidRDefault="004E7392" w:rsidP="003461C7">
      <w:pPr>
        <w:spacing w:after="0" w:line="360" w:lineRule="auto"/>
        <w:contextualSpacing/>
      </w:pPr>
      <w:r w:rsidRPr="004E7392">
        <w:t>В рамках подготовки экспертов специалистов в области криминалистики, в указанных учебных лабораториях студенты получают необходимые уникальные знания, актуальные в настоящий момент для последующего трудоустройства.</w:t>
      </w:r>
    </w:p>
    <w:p w:rsidR="004E7392" w:rsidRDefault="004E7392" w:rsidP="003461C7">
      <w:pPr>
        <w:spacing w:after="0" w:line="360" w:lineRule="auto"/>
        <w:contextualSpacing/>
      </w:pPr>
      <w:r w:rsidRPr="004E7392">
        <w:t>Вместе с тем, в целях реализации</w:t>
      </w:r>
      <w:r w:rsidR="00EA139F">
        <w:t xml:space="preserve"> образовательной </w:t>
      </w:r>
      <w:r w:rsidRPr="004E7392">
        <w:t xml:space="preserve"> программы </w:t>
      </w:r>
      <w:r w:rsidR="00EA139F">
        <w:t>и</w:t>
      </w:r>
      <w:r w:rsidRPr="004E7392">
        <w:t xml:space="preserve"> профориентационной работе в рамках научных общественных мероприятий, расширить перечень </w:t>
      </w:r>
      <w:r w:rsidR="00EA139F">
        <w:t xml:space="preserve">оборудования </w:t>
      </w:r>
      <w:r w:rsidRPr="004E7392">
        <w:t xml:space="preserve">лаборатории трассологических исследований современными унифицированными чемоданами «Криминалист». </w:t>
      </w:r>
    </w:p>
    <w:p w:rsidR="00AB5C78" w:rsidRPr="00DC32B0" w:rsidRDefault="00AB5C78" w:rsidP="003461C7">
      <w:pPr>
        <w:spacing w:after="0" w:line="360" w:lineRule="auto"/>
        <w:contextualSpacing/>
      </w:pPr>
    </w:p>
    <w:p w:rsidR="006D7F88" w:rsidRDefault="00B93DA7" w:rsidP="003461C7">
      <w:pPr>
        <w:spacing w:after="0" w:line="360" w:lineRule="auto"/>
        <w:contextualSpacing/>
        <w:rPr>
          <w:b/>
        </w:rPr>
      </w:pPr>
      <w:r>
        <w:rPr>
          <w:b/>
        </w:rPr>
        <w:t xml:space="preserve">4.7. </w:t>
      </w:r>
      <w:r w:rsidR="00DC32B0" w:rsidRPr="00DC32B0">
        <w:rPr>
          <w:b/>
        </w:rPr>
        <w:t>Кафедра теории и истории государства и права</w:t>
      </w:r>
    </w:p>
    <w:p w:rsidR="006D7F88" w:rsidRPr="006D7F88" w:rsidRDefault="00DC32B0" w:rsidP="00AB5C78">
      <w:pPr>
        <w:spacing w:after="0" w:line="360" w:lineRule="auto"/>
        <w:contextualSpacing/>
      </w:pPr>
      <w:r w:rsidRPr="00DC32B0">
        <w:t xml:space="preserve"> </w:t>
      </w:r>
      <w:r w:rsidR="006D7F88">
        <w:t xml:space="preserve">В рамках реализации </w:t>
      </w:r>
      <w:r w:rsidR="006D7F88" w:rsidRPr="006D7F88">
        <w:t>национальн</w:t>
      </w:r>
      <w:r w:rsidR="006D7F88">
        <w:t>ого</w:t>
      </w:r>
      <w:r w:rsidR="006D7F88" w:rsidRPr="006D7F88">
        <w:t xml:space="preserve"> проект</w:t>
      </w:r>
      <w:r w:rsidR="006D7F88">
        <w:t xml:space="preserve">а </w:t>
      </w:r>
      <w:r w:rsidR="006D7F88" w:rsidRPr="006D7F88">
        <w:t>«Культура»</w:t>
      </w:r>
      <w:r w:rsidR="006D7F88">
        <w:t xml:space="preserve">, </w:t>
      </w:r>
      <w:r w:rsidR="006D7F88" w:rsidRPr="006D7F88">
        <w:t>4.1 Федеральный проект «Культурная среда»</w:t>
      </w:r>
      <w:r w:rsidR="00AB5C78">
        <w:t xml:space="preserve"> </w:t>
      </w:r>
      <w:r w:rsidR="00AB5C78" w:rsidRPr="006D7F88">
        <w:t>созда</w:t>
      </w:r>
      <w:r w:rsidR="00AB5C78">
        <w:t>ются</w:t>
      </w:r>
      <w:r w:rsidR="00AB5C78" w:rsidRPr="006D7F88">
        <w:t xml:space="preserve"> </w:t>
      </w:r>
      <w:r w:rsidR="006D7F88" w:rsidRPr="006D7F88">
        <w:t xml:space="preserve">условия для укрепления гражданской идентичности на основе духовно-нравственных и культурных ценностей народов Российской Федерации. </w:t>
      </w:r>
    </w:p>
    <w:p w:rsidR="006D7F88" w:rsidRPr="006D7F88" w:rsidRDefault="006D7F88" w:rsidP="003461C7">
      <w:pPr>
        <w:spacing w:after="0" w:line="360" w:lineRule="auto"/>
        <w:contextualSpacing/>
      </w:pPr>
      <w:r w:rsidRPr="006D7F88">
        <w:t>Предложения:</w:t>
      </w:r>
    </w:p>
    <w:p w:rsidR="00AB5C78" w:rsidRDefault="006D7F88" w:rsidP="00EA139F">
      <w:pPr>
        <w:spacing w:after="0" w:line="360" w:lineRule="auto"/>
        <w:contextualSpacing/>
      </w:pPr>
      <w:r w:rsidRPr="006D7F88">
        <w:t>1. Подготовка и издание монографии «Культурно-исторические аспекты формирования и развития российской национальной правой системы»</w:t>
      </w:r>
      <w:r w:rsidR="00EA139F">
        <w:t>,</w:t>
      </w:r>
      <w:r w:rsidRPr="006D7F88">
        <w:t xml:space="preserve"> «Формирование правовой культуры российской молодежи в </w:t>
      </w:r>
      <w:r w:rsidRPr="006D7F88">
        <w:lastRenderedPageBreak/>
        <w:t>контексте модернизации правовой системы России»</w:t>
      </w:r>
      <w:r w:rsidR="00EA139F">
        <w:t xml:space="preserve">, </w:t>
      </w:r>
      <w:r w:rsidRPr="006D7F88">
        <w:t>«Факторы формирование правовой культуры современного российского общества»</w:t>
      </w:r>
      <w:r w:rsidR="00EA139F">
        <w:t xml:space="preserve">, </w:t>
      </w:r>
      <w:r w:rsidRPr="006D7F88">
        <w:t xml:space="preserve">«Формирование национальной культурно-правовой идентичности: сравнительно-правовой анализ». </w:t>
      </w:r>
    </w:p>
    <w:p w:rsidR="00AB5C78" w:rsidRDefault="00EA139F" w:rsidP="003461C7">
      <w:pPr>
        <w:spacing w:after="0" w:line="360" w:lineRule="auto"/>
        <w:contextualSpacing/>
      </w:pPr>
      <w:r>
        <w:t>2</w:t>
      </w:r>
      <w:r w:rsidR="006D7F88" w:rsidRPr="006D7F88">
        <w:t xml:space="preserve">. Подготовка и публикация цикла статей по проблемам развития российской национальной правовой системы в контексте её культурно-исторических особенностей. </w:t>
      </w:r>
    </w:p>
    <w:p w:rsidR="00AB5C78" w:rsidRDefault="00EA139F" w:rsidP="003461C7">
      <w:pPr>
        <w:spacing w:after="0" w:line="360" w:lineRule="auto"/>
        <w:contextualSpacing/>
      </w:pPr>
      <w:r>
        <w:t>3</w:t>
      </w:r>
      <w:r w:rsidR="006D7F88" w:rsidRPr="006D7F88">
        <w:t xml:space="preserve">. Организация цикла открытых лекций по проблемам развития российской правовой культуры как основы развития правовой системы Российской Федерации. </w:t>
      </w:r>
    </w:p>
    <w:p w:rsidR="00AB5C78" w:rsidRPr="00AB5C78" w:rsidRDefault="00AB5C78" w:rsidP="00AB5C78">
      <w:pPr>
        <w:spacing w:after="0" w:line="360" w:lineRule="auto"/>
        <w:contextualSpacing/>
      </w:pPr>
      <w:r w:rsidRPr="00AB5C78">
        <w:t xml:space="preserve">Аудитория: магистранты, бакалавры, учащиеся колледжа РГЭУ (РИНХ), старшеклассники Ростовских общеобразовательных школ. </w:t>
      </w:r>
    </w:p>
    <w:p w:rsidR="006D7F88" w:rsidRPr="006D7F88" w:rsidRDefault="00EA139F" w:rsidP="003461C7">
      <w:pPr>
        <w:spacing w:after="0" w:line="360" w:lineRule="auto"/>
        <w:contextualSpacing/>
      </w:pPr>
      <w:r>
        <w:t>4</w:t>
      </w:r>
      <w:r w:rsidR="006D7F88" w:rsidRPr="006D7F88">
        <w:t xml:space="preserve">. Организация и проведение «круглого стола» «Тенденция и перспективы развития правовой культуры в контексте современной государственно-правовой политики России». </w:t>
      </w:r>
    </w:p>
    <w:p w:rsidR="00AB5C78" w:rsidRDefault="00EA139F" w:rsidP="003461C7">
      <w:pPr>
        <w:spacing w:after="0" w:line="360" w:lineRule="auto"/>
        <w:contextualSpacing/>
      </w:pPr>
      <w:r>
        <w:t>5</w:t>
      </w:r>
      <w:r w:rsidR="006D7F88" w:rsidRPr="006D7F88">
        <w:t xml:space="preserve">. Организация и проведение методологического семинара  профессорско-преподавательского состава и молодых ученных на тему: «Проблемы национальной и культурно-правовой идентичности в контексте современных геополитических процессов». </w:t>
      </w:r>
    </w:p>
    <w:p w:rsidR="00EC778F" w:rsidRPr="00DC32B0" w:rsidRDefault="00EA139F" w:rsidP="003461C7">
      <w:pPr>
        <w:spacing w:after="0" w:line="360" w:lineRule="auto"/>
        <w:contextualSpacing/>
      </w:pPr>
      <w:r>
        <w:t>6</w:t>
      </w:r>
      <w:r w:rsidR="00EC778F">
        <w:t>. Модернизация  магистерской программы «Международное</w:t>
      </w:r>
      <w:r w:rsidR="007C4CB4">
        <w:t xml:space="preserve"> право</w:t>
      </w:r>
      <w:r w:rsidR="00EC778F">
        <w:t>, европейское  право»</w:t>
      </w:r>
      <w:r>
        <w:t xml:space="preserve"> с возможностью получения двойных дипломов европейского образца.</w:t>
      </w:r>
    </w:p>
    <w:p w:rsidR="00DC32B0" w:rsidRDefault="00B93DA7" w:rsidP="003461C7">
      <w:pPr>
        <w:spacing w:after="0" w:line="360" w:lineRule="auto"/>
        <w:contextualSpacing/>
        <w:rPr>
          <w:b/>
        </w:rPr>
      </w:pPr>
      <w:r>
        <w:rPr>
          <w:b/>
        </w:rPr>
        <w:t xml:space="preserve">4.8. </w:t>
      </w:r>
      <w:r w:rsidR="00DC32B0" w:rsidRPr="00DC32B0">
        <w:rPr>
          <w:b/>
        </w:rPr>
        <w:t xml:space="preserve">Кафедра уголовного и уголовно-исполнительного права, криминологии </w:t>
      </w:r>
    </w:p>
    <w:p w:rsidR="00AB5C78" w:rsidRDefault="00346481" w:rsidP="003461C7">
      <w:pPr>
        <w:spacing w:after="0" w:line="360" w:lineRule="auto"/>
        <w:contextualSpacing/>
      </w:pPr>
      <w:r w:rsidRPr="00346481">
        <w:t xml:space="preserve">В рамках национального проекта «Наука», Федеральный проект «Развитие научной и научно-производственной кооперации» предполагается участие в работе научно-образовательных центров мирового уровня на </w:t>
      </w:r>
      <w:r w:rsidRPr="00346481">
        <w:lastRenderedPageBreak/>
        <w:t xml:space="preserve">основе интеграции университетов и научных организаций и их кооперации с организациями, действующими в реальном секторе экономики. </w:t>
      </w:r>
    </w:p>
    <w:p w:rsidR="00346481" w:rsidRPr="00346481" w:rsidRDefault="00346481" w:rsidP="003461C7">
      <w:pPr>
        <w:spacing w:after="0" w:line="360" w:lineRule="auto"/>
        <w:contextualSpacing/>
      </w:pPr>
      <w:r w:rsidRPr="00346481">
        <w:t>Предложения:</w:t>
      </w:r>
    </w:p>
    <w:p w:rsidR="00AB5C78" w:rsidRDefault="00346481" w:rsidP="003461C7">
      <w:pPr>
        <w:spacing w:after="0" w:line="360" w:lineRule="auto"/>
        <w:contextualSpacing/>
      </w:pPr>
      <w:r w:rsidRPr="00346481">
        <w:t>1.</w:t>
      </w:r>
      <w:r w:rsidRPr="00346481">
        <w:tab/>
        <w:t xml:space="preserve">Подготовка и издание коллективной монографии «Уголовная политика в сфере обеспечения экономической безопасности России». </w:t>
      </w:r>
    </w:p>
    <w:p w:rsidR="00AB5C78" w:rsidRDefault="00346481" w:rsidP="003461C7">
      <w:pPr>
        <w:spacing w:after="0" w:line="360" w:lineRule="auto"/>
        <w:contextualSpacing/>
      </w:pPr>
      <w:r w:rsidRPr="00346481">
        <w:t>2.</w:t>
      </w:r>
      <w:r w:rsidRPr="00346481">
        <w:tab/>
        <w:t xml:space="preserve">Подготовка и публикация цикла статей в рамках научного исследования. </w:t>
      </w:r>
    </w:p>
    <w:p w:rsidR="00AB5C78" w:rsidRDefault="00346481" w:rsidP="003461C7">
      <w:pPr>
        <w:spacing w:after="0" w:line="360" w:lineRule="auto"/>
        <w:contextualSpacing/>
      </w:pPr>
      <w:r w:rsidRPr="00346481">
        <w:t>3.</w:t>
      </w:r>
      <w:r w:rsidRPr="00346481">
        <w:tab/>
        <w:t xml:space="preserve">Организация цикла открытых лекций по проблеме научного исследования: «Пути повышения экономической безопасности государства, регионов страны криминологическими средствами», «Совершенствование уголовного законодательства в сфере экономики». </w:t>
      </w:r>
    </w:p>
    <w:p w:rsidR="00AB5C78" w:rsidRPr="00AB5C78" w:rsidRDefault="00AB5C78" w:rsidP="00AB5C78">
      <w:pPr>
        <w:spacing w:after="0" w:line="360" w:lineRule="auto"/>
        <w:contextualSpacing/>
      </w:pPr>
      <w:r w:rsidRPr="00AB5C78">
        <w:t xml:space="preserve">Аудитория: </w:t>
      </w:r>
      <w:r>
        <w:t xml:space="preserve">практические работники, аспиранты, </w:t>
      </w:r>
      <w:r w:rsidRPr="00AB5C78">
        <w:t xml:space="preserve">магистранты, бакалавры, учащиеся колледжа РГЭУ (РИНХ), старшеклассники Ростовских общеобразовательных школ. </w:t>
      </w:r>
    </w:p>
    <w:p w:rsidR="00346481" w:rsidRPr="00DC32B0" w:rsidRDefault="00346481" w:rsidP="003461C7">
      <w:pPr>
        <w:spacing w:after="0" w:line="360" w:lineRule="auto"/>
        <w:contextualSpacing/>
      </w:pPr>
      <w:r w:rsidRPr="00346481">
        <w:t>4.</w:t>
      </w:r>
      <w:r w:rsidRPr="00346481">
        <w:tab/>
        <w:t>Организация и проведение межрегионального «круглого стола» «Совершенствование уголовной политики в сфере обеспечения экономической безопасности России».</w:t>
      </w:r>
    </w:p>
    <w:p w:rsidR="00276DB6" w:rsidRDefault="00956536" w:rsidP="003461C7">
      <w:pPr>
        <w:spacing w:after="0" w:line="360" w:lineRule="auto"/>
        <w:contextualSpacing/>
      </w:pPr>
      <w:r>
        <w:t>Мероприятия юридического факультета</w:t>
      </w:r>
      <w:r w:rsidR="0025792D">
        <w:t xml:space="preserve"> в области </w:t>
      </w:r>
      <w:r w:rsidR="002356AA">
        <w:t>реализации приоритетных национальных проектов России направлены на обеспечение прорывного социально-экономического развития России,</w:t>
      </w:r>
      <w:r w:rsidR="008A1047">
        <w:t xml:space="preserve"> укрепления позиций Университета на национальном и международном уровне.</w:t>
      </w:r>
      <w:r w:rsidR="002356AA">
        <w:t xml:space="preserve"> </w:t>
      </w:r>
    </w:p>
    <w:p w:rsidR="00276DB6" w:rsidRDefault="0025792D" w:rsidP="003461C7">
      <w:pPr>
        <w:spacing w:after="0" w:line="360" w:lineRule="auto"/>
        <w:ind w:firstLine="0"/>
        <w:contextualSpacing/>
        <w:jc w:val="left"/>
      </w:pPr>
      <w:r>
        <w:t xml:space="preserve">  </w:t>
      </w:r>
    </w:p>
    <w:p w:rsidR="00276DB6" w:rsidRDefault="0025792D" w:rsidP="003461C7">
      <w:pPr>
        <w:pStyle w:val="1"/>
        <w:spacing w:after="0" w:line="360" w:lineRule="auto"/>
        <w:ind w:left="0" w:right="0" w:hanging="348"/>
        <w:contextualSpacing/>
      </w:pPr>
      <w:bookmarkStart w:id="23" w:name="_Toc33835"/>
      <w:bookmarkStart w:id="24" w:name="_Toc4180520"/>
      <w:bookmarkStart w:id="25" w:name="_Toc4762167"/>
      <w:r>
        <w:t>Международная деятельность</w:t>
      </w:r>
      <w:bookmarkEnd w:id="23"/>
      <w:bookmarkEnd w:id="24"/>
      <w:bookmarkEnd w:id="25"/>
    </w:p>
    <w:p w:rsidR="008A1047" w:rsidRDefault="0025792D" w:rsidP="003461C7">
      <w:pPr>
        <w:spacing w:after="0" w:line="360" w:lineRule="auto"/>
        <w:ind w:firstLine="852"/>
        <w:contextualSpacing/>
      </w:pPr>
      <w:r>
        <w:t xml:space="preserve">Международное сотрудничество </w:t>
      </w:r>
      <w:r w:rsidR="008A1047">
        <w:t>юридического факультета</w:t>
      </w:r>
      <w:r>
        <w:t xml:space="preserve"> является необходимым условием его дальнейшего устойчивого развития, повышения качества учебной и научной деятельности и укрепления позиций</w:t>
      </w:r>
      <w:r w:rsidR="008A1047">
        <w:t xml:space="preserve"> факультета</w:t>
      </w:r>
      <w:r>
        <w:t xml:space="preserve"> на национальном и международном уровнях. </w:t>
      </w:r>
    </w:p>
    <w:p w:rsidR="00276DB6" w:rsidRDefault="0025792D" w:rsidP="003461C7">
      <w:pPr>
        <w:spacing w:after="0" w:line="360" w:lineRule="auto"/>
        <w:ind w:firstLine="852"/>
        <w:contextualSpacing/>
      </w:pPr>
      <w:r>
        <w:t>Прогнозируя дальнейшие тенденции и приоритеты расширения международной деятельности в российской системе высшего образования, в том числе в части требований, предъявляемых к государственным вузам со стороны Министерства науки и высшего образования Российской Федерации, и учитывая растущее значение международной составляющей деятельности университета в целях повышения его конкурентоспособности на национальном и международном уровнях, необходимо дальнейшее усиление процесса всесторонней интернационализации в рамках стратегического плана развития</w:t>
      </w:r>
      <w:r w:rsidR="008A1047">
        <w:t xml:space="preserve"> юридического факультета</w:t>
      </w:r>
      <w:r>
        <w:t xml:space="preserve">. </w:t>
      </w:r>
    </w:p>
    <w:p w:rsidR="00276DB6" w:rsidRDefault="0025792D" w:rsidP="003461C7">
      <w:pPr>
        <w:spacing w:after="0" w:line="360" w:lineRule="auto"/>
        <w:contextualSpacing/>
      </w:pPr>
      <w:r>
        <w:t xml:space="preserve">В контексте развития международной деятельности стратегическими проектами являются следующие: </w:t>
      </w:r>
    </w:p>
    <w:p w:rsidR="008A1047" w:rsidRDefault="00BE348C" w:rsidP="003461C7">
      <w:pPr>
        <w:spacing w:after="0" w:line="360" w:lineRule="auto"/>
        <w:contextualSpacing/>
      </w:pPr>
      <w:r>
        <w:t xml:space="preserve">- </w:t>
      </w:r>
      <w:r w:rsidR="0025792D">
        <w:t>осуществление непрерывного мониторинга лучш</w:t>
      </w:r>
      <w:r w:rsidR="008A1047">
        <w:t>их отечественных и зарубежных исследований в области права и правоприменительной практики;</w:t>
      </w:r>
    </w:p>
    <w:p w:rsidR="00BE348C" w:rsidRDefault="00BE348C" w:rsidP="003461C7">
      <w:pPr>
        <w:spacing w:after="0" w:line="360" w:lineRule="auto"/>
        <w:contextualSpacing/>
      </w:pPr>
      <w:r>
        <w:t xml:space="preserve">- </w:t>
      </w:r>
      <w:r w:rsidR="0025792D">
        <w:t xml:space="preserve">развитие взаимодействия с зарубежными партнерами в рамках </w:t>
      </w:r>
      <w:r w:rsidR="008A1047">
        <w:t xml:space="preserve">организации, проведения и </w:t>
      </w:r>
      <w:r w:rsidR="0025792D">
        <w:t>участия</w:t>
      </w:r>
      <w:r w:rsidR="008A1047">
        <w:t xml:space="preserve"> </w:t>
      </w:r>
      <w:r w:rsidR="00C0690A">
        <w:t xml:space="preserve">в </w:t>
      </w:r>
      <w:r w:rsidR="008A1047">
        <w:t>международных конференци</w:t>
      </w:r>
      <w:r w:rsidR="00C0690A">
        <w:t>ях</w:t>
      </w:r>
      <w:r w:rsidR="008A1047">
        <w:t>, круглых стол</w:t>
      </w:r>
      <w:r w:rsidR="00C0690A">
        <w:t>ах</w:t>
      </w:r>
      <w:r w:rsidR="008A1047">
        <w:t>, деловых игр</w:t>
      </w:r>
      <w:r w:rsidR="007C7ACE">
        <w:t>ах</w:t>
      </w:r>
      <w:r w:rsidR="008A1047">
        <w:t xml:space="preserve"> </w:t>
      </w:r>
      <w:r>
        <w:t>в области права;</w:t>
      </w:r>
    </w:p>
    <w:p w:rsidR="00276DB6" w:rsidRDefault="00BE348C" w:rsidP="003461C7">
      <w:pPr>
        <w:spacing w:after="0" w:line="360" w:lineRule="auto"/>
        <w:contextualSpacing/>
      </w:pPr>
      <w:r>
        <w:t xml:space="preserve"> - </w:t>
      </w:r>
      <w:r w:rsidR="007C7ACE">
        <w:t xml:space="preserve">продолжить </w:t>
      </w:r>
      <w:r w:rsidR="0025792D">
        <w:t>развитие практики овладения языковыми компетенциями преподавател</w:t>
      </w:r>
      <w:r w:rsidR="007C7ACE">
        <w:t>ями</w:t>
      </w:r>
      <w:r w:rsidR="0025792D">
        <w:t>, студент</w:t>
      </w:r>
      <w:r w:rsidR="007C7ACE">
        <w:t>ами</w:t>
      </w:r>
      <w:r w:rsidR="0025792D">
        <w:t xml:space="preserve"> и сотрудник</w:t>
      </w:r>
      <w:r w:rsidR="007C7ACE">
        <w:t>ами</w:t>
      </w:r>
      <w:r w:rsidR="0025792D">
        <w:t xml:space="preserve"> для расширения числа непосредственных участников международных программ и мероприятий и разработка инструментов поддержки исходящей и входящей мобильности; </w:t>
      </w:r>
    </w:p>
    <w:p w:rsidR="00E10B81" w:rsidRDefault="00E10B81" w:rsidP="003461C7">
      <w:pPr>
        <w:spacing w:after="0" w:line="360" w:lineRule="auto"/>
        <w:contextualSpacing/>
      </w:pPr>
      <w:r>
        <w:t xml:space="preserve">- </w:t>
      </w:r>
      <w:r w:rsidR="00841A02">
        <w:t xml:space="preserve">мониторинг и </w:t>
      </w:r>
      <w:r w:rsidR="007C7ACE">
        <w:t xml:space="preserve">усовершенствование </w:t>
      </w:r>
      <w:r>
        <w:t xml:space="preserve">общефакультетской информационной базы данных стратегических партнеров в сфере образования, науки и юридической практики; </w:t>
      </w:r>
    </w:p>
    <w:p w:rsidR="00BE348C" w:rsidRDefault="00BE348C" w:rsidP="003461C7">
      <w:pPr>
        <w:spacing w:after="0" w:line="360" w:lineRule="auto"/>
        <w:contextualSpacing/>
      </w:pPr>
      <w:r>
        <w:t>- подготовка и публикация</w:t>
      </w:r>
      <w:r w:rsidR="00874E8B">
        <w:t xml:space="preserve"> исследований </w:t>
      </w:r>
      <w:r w:rsidR="00857A18">
        <w:t xml:space="preserve">по правовым проблемам </w:t>
      </w:r>
      <w:r w:rsidR="00EB4264">
        <w:t xml:space="preserve">в </w:t>
      </w:r>
      <w:r w:rsidR="00857A18">
        <w:t xml:space="preserve">авторитетных </w:t>
      </w:r>
      <w:r w:rsidR="00874E8B">
        <w:t xml:space="preserve"> междуна</w:t>
      </w:r>
      <w:r w:rsidR="00857A18">
        <w:t>родных журналах.</w:t>
      </w:r>
    </w:p>
    <w:p w:rsidR="00276DB6" w:rsidRDefault="0025792D" w:rsidP="003461C7">
      <w:pPr>
        <w:pStyle w:val="1"/>
        <w:spacing w:after="0" w:line="360" w:lineRule="auto"/>
        <w:ind w:left="0" w:right="0" w:hanging="281"/>
        <w:contextualSpacing/>
      </w:pPr>
      <w:bookmarkStart w:id="26" w:name="_Toc4180521"/>
      <w:bookmarkStart w:id="27" w:name="_Toc4762168"/>
      <w:bookmarkStart w:id="28" w:name="_Toc33836"/>
      <w:r>
        <w:t>Система управления и кадровая политика</w:t>
      </w:r>
      <w:bookmarkEnd w:id="26"/>
      <w:bookmarkEnd w:id="27"/>
      <w:r>
        <w:t xml:space="preserve"> </w:t>
      </w:r>
      <w:bookmarkEnd w:id="28"/>
    </w:p>
    <w:p w:rsidR="008F5D90" w:rsidRDefault="0025792D" w:rsidP="003461C7">
      <w:pPr>
        <w:spacing w:after="0" w:line="360" w:lineRule="auto"/>
        <w:contextualSpacing/>
      </w:pPr>
      <w:r>
        <w:t xml:space="preserve">Система управления </w:t>
      </w:r>
      <w:r w:rsidR="008F5D90">
        <w:t>факультетом</w:t>
      </w:r>
      <w:r>
        <w:t xml:space="preserve"> должна способствовать саморазвитию </w:t>
      </w:r>
      <w:r w:rsidR="008F5D90">
        <w:t xml:space="preserve">сотрудников, факультета и </w:t>
      </w:r>
      <w:r>
        <w:t>университета</w:t>
      </w:r>
      <w:r w:rsidR="008F5D90">
        <w:t>, основанная на рациональных, демократических принципах управления, а именно:</w:t>
      </w:r>
      <w:r>
        <w:t xml:space="preserve"> </w:t>
      </w:r>
    </w:p>
    <w:p w:rsidR="008F5D90" w:rsidRDefault="008F5D90" w:rsidP="003461C7">
      <w:pPr>
        <w:spacing w:after="0" w:line="360" w:lineRule="auto"/>
        <w:contextualSpacing/>
      </w:pPr>
      <w:r>
        <w:t xml:space="preserve">- </w:t>
      </w:r>
      <w:r w:rsidR="00841A02">
        <w:t xml:space="preserve">модернизация системы </w:t>
      </w:r>
      <w:r>
        <w:t xml:space="preserve"> электронного документооборота;</w:t>
      </w:r>
    </w:p>
    <w:p w:rsidR="00276DB6" w:rsidRDefault="008F5D90" w:rsidP="003461C7">
      <w:pPr>
        <w:numPr>
          <w:ilvl w:val="0"/>
          <w:numId w:val="7"/>
        </w:numPr>
        <w:spacing w:after="0" w:line="360" w:lineRule="auto"/>
        <w:ind w:firstLine="566"/>
        <w:contextualSpacing/>
      </w:pPr>
      <w:r>
        <w:t xml:space="preserve"> </w:t>
      </w:r>
      <w:r w:rsidR="0025792D">
        <w:t>совершенствование корпоративной культуры</w:t>
      </w:r>
      <w:r>
        <w:t>, с сохранением лучших традиций факультета</w:t>
      </w:r>
      <w:r w:rsidR="0025792D">
        <w:t xml:space="preserve">;  </w:t>
      </w:r>
    </w:p>
    <w:p w:rsidR="0016699E" w:rsidRDefault="0025792D" w:rsidP="0016699E">
      <w:pPr>
        <w:numPr>
          <w:ilvl w:val="0"/>
          <w:numId w:val="7"/>
        </w:numPr>
        <w:spacing w:after="0" w:line="360" w:lineRule="auto"/>
        <w:ind w:firstLine="566"/>
        <w:contextualSpacing/>
      </w:pPr>
      <w:r>
        <w:t xml:space="preserve">развитие системы стимулов для </w:t>
      </w:r>
      <w:r w:rsidR="008F5D90">
        <w:t>кафедр, выполняющих показатели эффективного контракта</w:t>
      </w:r>
      <w:r w:rsidR="0016699E">
        <w:t>,</w:t>
      </w:r>
      <w:r>
        <w:t xml:space="preserve"> </w:t>
      </w:r>
      <w:r w:rsidR="0016699E" w:rsidRPr="0016699E">
        <w:t>способствующих  деловой активности и профессиональной мобильности;</w:t>
      </w:r>
    </w:p>
    <w:p w:rsidR="001A5942" w:rsidRDefault="001A5942" w:rsidP="001A5942">
      <w:pPr>
        <w:numPr>
          <w:ilvl w:val="0"/>
          <w:numId w:val="7"/>
        </w:numPr>
        <w:spacing w:after="0" w:line="360" w:lineRule="auto"/>
        <w:ind w:firstLine="566"/>
        <w:contextualSpacing/>
      </w:pPr>
      <w:r>
        <w:t xml:space="preserve">совершенствование подходов и механизмов по предоставлению целевой социальной защиты и поддержки сотрудников, ветеранов факультета  и обучающихся. </w:t>
      </w:r>
    </w:p>
    <w:p w:rsidR="00276DB6" w:rsidRDefault="0025792D" w:rsidP="003461C7">
      <w:pPr>
        <w:numPr>
          <w:ilvl w:val="0"/>
          <w:numId w:val="7"/>
        </w:numPr>
        <w:spacing w:after="0" w:line="360" w:lineRule="auto"/>
        <w:ind w:firstLine="566"/>
        <w:contextualSpacing/>
      </w:pPr>
      <w:r>
        <w:t xml:space="preserve">улучшение качества обслуживания научно-педагогических работников административно-хозяйственными службами </w:t>
      </w:r>
      <w:r w:rsidR="008F5D90">
        <w:t>юридического факультета</w:t>
      </w:r>
      <w:r>
        <w:t xml:space="preserve">; </w:t>
      </w:r>
    </w:p>
    <w:p w:rsidR="00276DB6" w:rsidRDefault="0025792D" w:rsidP="003461C7">
      <w:pPr>
        <w:numPr>
          <w:ilvl w:val="0"/>
          <w:numId w:val="7"/>
        </w:numPr>
        <w:spacing w:after="0" w:line="360" w:lineRule="auto"/>
        <w:ind w:firstLine="566"/>
        <w:contextualSpacing/>
      </w:pPr>
      <w:r>
        <w:t>о</w:t>
      </w:r>
      <w:r w:rsidR="008F5D90">
        <w:t xml:space="preserve">беспечение сотрудников факультета современными рабочими местами; </w:t>
      </w:r>
    </w:p>
    <w:p w:rsidR="00276DB6" w:rsidRDefault="0016699E" w:rsidP="003461C7">
      <w:pPr>
        <w:numPr>
          <w:ilvl w:val="0"/>
          <w:numId w:val="8"/>
        </w:numPr>
        <w:spacing w:after="0" w:line="360" w:lineRule="auto"/>
        <w:ind w:firstLine="566"/>
        <w:contextualSpacing/>
      </w:pPr>
      <w:r>
        <w:t xml:space="preserve">совершенствование системы </w:t>
      </w:r>
      <w:r w:rsidR="0025792D">
        <w:t xml:space="preserve">подбора кадров и формирования кадрового резерва </w:t>
      </w:r>
      <w:r w:rsidR="00CD4722">
        <w:t>факультета</w:t>
      </w:r>
      <w:r w:rsidR="0025792D">
        <w:t xml:space="preserve">; </w:t>
      </w:r>
    </w:p>
    <w:p w:rsidR="00276DB6" w:rsidRDefault="0025792D" w:rsidP="003461C7">
      <w:pPr>
        <w:numPr>
          <w:ilvl w:val="0"/>
          <w:numId w:val="8"/>
        </w:numPr>
        <w:spacing w:after="0" w:line="360" w:lineRule="auto"/>
        <w:ind w:firstLine="566"/>
        <w:contextualSpacing/>
      </w:pPr>
      <w:r>
        <w:t>реализация программ повышения квалификации научно</w:t>
      </w:r>
      <w:r w:rsidR="00496460">
        <w:t>-</w:t>
      </w:r>
      <w:r>
        <w:t xml:space="preserve">педагогических работников в ведущих научных, производственных и образовательных организациях;   </w:t>
      </w:r>
    </w:p>
    <w:p w:rsidR="00276DB6" w:rsidRDefault="0025792D" w:rsidP="003461C7">
      <w:pPr>
        <w:numPr>
          <w:ilvl w:val="0"/>
          <w:numId w:val="8"/>
        </w:numPr>
        <w:spacing w:after="0" w:line="360" w:lineRule="auto"/>
        <w:ind w:firstLine="566"/>
        <w:contextualSpacing/>
      </w:pPr>
      <w:r>
        <w:t xml:space="preserve">привлечение ведущих отечественных и зарубежных ученых для проведения мастер-классов и тренингов для сотрудников и обучающихся; </w:t>
      </w:r>
    </w:p>
    <w:p w:rsidR="00E10B81" w:rsidRDefault="00E10B81" w:rsidP="003461C7">
      <w:pPr>
        <w:numPr>
          <w:ilvl w:val="0"/>
          <w:numId w:val="8"/>
        </w:numPr>
        <w:spacing w:after="0" w:line="360" w:lineRule="auto"/>
        <w:ind w:firstLine="566"/>
        <w:contextualSpacing/>
      </w:pPr>
      <w:r>
        <w:t>активизация научной деятельности, в том числе по защите кандидатских и докторских диссертаций;</w:t>
      </w:r>
    </w:p>
    <w:p w:rsidR="00276DB6" w:rsidRDefault="0025792D" w:rsidP="003461C7">
      <w:pPr>
        <w:numPr>
          <w:ilvl w:val="0"/>
          <w:numId w:val="8"/>
        </w:numPr>
        <w:spacing w:after="0" w:line="360" w:lineRule="auto"/>
        <w:ind w:firstLine="566"/>
        <w:contextualSpacing/>
      </w:pPr>
      <w:r>
        <w:t>расширение практики международного обмена научно</w:t>
      </w:r>
      <w:r w:rsidR="00496460">
        <w:t>-</w:t>
      </w:r>
      <w:r>
        <w:t>педагогическими кадрами</w:t>
      </w:r>
      <w:r w:rsidR="0016699E">
        <w:t xml:space="preserve"> совместно с международным отделом</w:t>
      </w:r>
      <w:r w:rsidR="001A5942">
        <w:t xml:space="preserve"> РГЭУ (РИНХ)</w:t>
      </w:r>
      <w:r w:rsidR="0016699E">
        <w:t xml:space="preserve"> и Институтом магистратуры</w:t>
      </w:r>
      <w:r w:rsidR="001A5942">
        <w:t>.</w:t>
      </w:r>
      <w:r>
        <w:t xml:space="preserve"> </w:t>
      </w:r>
    </w:p>
    <w:p w:rsidR="00276DB6" w:rsidRDefault="0025792D" w:rsidP="003461C7">
      <w:pPr>
        <w:pStyle w:val="1"/>
        <w:spacing w:after="0" w:line="360" w:lineRule="auto"/>
        <w:ind w:left="0" w:right="0" w:hanging="281"/>
        <w:contextualSpacing/>
      </w:pPr>
      <w:bookmarkStart w:id="29" w:name="_Toc4762169"/>
      <w:bookmarkStart w:id="30" w:name="_Toc33837"/>
      <w:bookmarkStart w:id="31" w:name="_Toc4180522"/>
      <w:r>
        <w:t>Социальная сфера и воспитательная работа</w:t>
      </w:r>
      <w:bookmarkEnd w:id="29"/>
      <w:r>
        <w:t xml:space="preserve"> </w:t>
      </w:r>
      <w:bookmarkEnd w:id="30"/>
      <w:bookmarkEnd w:id="31"/>
    </w:p>
    <w:p w:rsidR="00976AC5" w:rsidRDefault="00976AC5" w:rsidP="00025387">
      <w:pPr>
        <w:spacing w:after="0" w:line="360" w:lineRule="auto"/>
        <w:ind w:firstLine="709"/>
        <w:contextualSpacing/>
      </w:pPr>
      <w:r>
        <w:t>На факультете проводится большое количество мероприятий   общественной и воспитательной направленности, а также мероприятий,  связанных с обеспечением взаимодействия с различными органами государственной власти и общественными организациями. В них принимают участие студенты очной формы обучения, для которых подобные формы организации учебного процесса являются, в том числе, и способом получения практических знаний.</w:t>
      </w:r>
    </w:p>
    <w:p w:rsidR="001A5942" w:rsidRDefault="00976AC5" w:rsidP="00025387">
      <w:pPr>
        <w:spacing w:after="0" w:line="360" w:lineRule="auto"/>
        <w:ind w:firstLine="709"/>
        <w:contextualSpacing/>
      </w:pPr>
      <w:r>
        <w:t>Одним из наиболее эффективных и вызывающих повышенный интерес у студентов методик получения практических знаний являются организуемые факультетом встречи семинары с представителями органов государственной власти и юридического сообщества</w:t>
      </w:r>
      <w:r w:rsidR="001A5942">
        <w:t>.</w:t>
      </w:r>
      <w:r w:rsidR="000C0117">
        <w:t xml:space="preserve"> </w:t>
      </w:r>
    </w:p>
    <w:p w:rsidR="00976AC5" w:rsidRDefault="00976AC5" w:rsidP="00025387">
      <w:pPr>
        <w:spacing w:after="0" w:line="360" w:lineRule="auto"/>
        <w:ind w:firstLine="709"/>
        <w:contextualSpacing/>
      </w:pPr>
      <w:r>
        <w:t xml:space="preserve">На основании целого ряда соглашений о сотрудничестве с правоохранительными структурами, органами законодательной власти региона, юридическими партнерами, студенты юридического факультета могут проходить все виды практик, получая </w:t>
      </w:r>
      <w:r w:rsidR="00B93DA7">
        <w:t xml:space="preserve">как </w:t>
      </w:r>
      <w:r>
        <w:t>теоретическ</w:t>
      </w:r>
      <w:r w:rsidR="00B93DA7">
        <w:t>ие</w:t>
      </w:r>
      <w:r>
        <w:t xml:space="preserve"> знани</w:t>
      </w:r>
      <w:r w:rsidR="00B93DA7">
        <w:t xml:space="preserve">я так и </w:t>
      </w:r>
      <w:r>
        <w:t xml:space="preserve"> практические навыки работы. </w:t>
      </w:r>
    </w:p>
    <w:p w:rsidR="00976AC5" w:rsidRDefault="00B93DA7" w:rsidP="00025387">
      <w:pPr>
        <w:spacing w:after="0" w:line="360" w:lineRule="auto"/>
        <w:ind w:firstLine="709"/>
        <w:contextualSpacing/>
      </w:pPr>
      <w:r>
        <w:t xml:space="preserve">Студенты </w:t>
      </w:r>
      <w:r w:rsidR="00976AC5">
        <w:t>юридического факультета принимают активное участие в мероприятиях, направленных на организацию и проведение выборов. Совместно с Ростовским отделением Ассоциации юристов России создан корпус независимых наблюдателей «За чистые выборы», в состав которого входят более 50 студентов-старшекурсников юр</w:t>
      </w:r>
      <w:r w:rsidR="001A5942">
        <w:t xml:space="preserve">идического </w:t>
      </w:r>
      <w:r w:rsidR="00976AC5">
        <w:t>фак</w:t>
      </w:r>
      <w:r w:rsidR="001A5942">
        <w:t>ультета</w:t>
      </w:r>
      <w:r w:rsidR="00976AC5">
        <w:t>.</w:t>
      </w:r>
    </w:p>
    <w:p w:rsidR="00976AC5" w:rsidRDefault="001249DE" w:rsidP="00025387">
      <w:pPr>
        <w:spacing w:after="0" w:line="360" w:lineRule="auto"/>
        <w:ind w:firstLine="709"/>
        <w:contextualSpacing/>
      </w:pPr>
      <w:r>
        <w:t xml:space="preserve">Традиционно </w:t>
      </w:r>
      <w:r w:rsidR="00976AC5">
        <w:t xml:space="preserve">юридический факультет выступает активным участником реализации на территории области ежегодного социально-гуманитарного проекта «Дни правового просвещения». </w:t>
      </w:r>
      <w:r w:rsidR="00B93DA7">
        <w:t xml:space="preserve">Дважды </w:t>
      </w:r>
      <w:r w:rsidR="00976AC5">
        <w:t xml:space="preserve">в год, проводится комплекс мероприятий, направленных на повышение правовой культуры и правовой грамотности жителей области, в том числе, в сфере государственной антикоррупционной политики. </w:t>
      </w:r>
    </w:p>
    <w:p w:rsidR="00976AC5" w:rsidRDefault="00B93DA7" w:rsidP="00025387">
      <w:pPr>
        <w:spacing w:after="0" w:line="360" w:lineRule="auto"/>
        <w:ind w:firstLine="709"/>
        <w:contextualSpacing/>
      </w:pPr>
      <w:r>
        <w:t xml:space="preserve">Более </w:t>
      </w:r>
      <w:r w:rsidR="00976AC5">
        <w:t xml:space="preserve">5 лет в рамках осенне-зимнего </w:t>
      </w:r>
      <w:bookmarkStart w:id="32" w:name="_Hlk4438112"/>
      <w:r w:rsidR="00976AC5">
        <w:t xml:space="preserve">этапа «Дни правого просвещения» </w:t>
      </w:r>
      <w:bookmarkEnd w:id="32"/>
      <w:r w:rsidR="00976AC5">
        <w:t xml:space="preserve">юридический факультет предоставляет площадку для проведения ежегодного </w:t>
      </w:r>
      <w:bookmarkStart w:id="33" w:name="_Hlk4438274"/>
      <w:r w:rsidR="00976AC5">
        <w:t>регионального юридического конкурса «Юрист Дона»</w:t>
      </w:r>
      <w:bookmarkEnd w:id="33"/>
      <w:r w:rsidR="00976AC5">
        <w:t>, в котором участвуют, как практикующие юристы, так и студенты юридических специальностей ведущих вузов области. В региональном юридическом конкурсе приняли участие в 2018 году более 400 юристов-практиков и около 300 студентов юридических вузов и специальностей. В состав жюри конкурса входят представители юридического факультета</w:t>
      </w:r>
      <w:r>
        <w:t>.</w:t>
      </w:r>
    </w:p>
    <w:p w:rsidR="00976AC5" w:rsidRDefault="00976AC5" w:rsidP="00025387">
      <w:pPr>
        <w:spacing w:after="0" w:line="360" w:lineRule="auto"/>
        <w:ind w:firstLine="709"/>
        <w:contextualSpacing/>
      </w:pPr>
      <w:r>
        <w:t>Визитной карточкой весеннего этапа Дней правового просвещения стали публичные слушания, обсуждения наиболее значимых для Донского региона законопроектов  и инициатив, в которых принимают участие студенты, аспиранты и преподаватели юридического факультета. Так, в апреле 2018 года на базе главного корпуса университета был проведен V Донской юридический форум, посвященный обсуждению стратегических направлений правовой политики Ростовской области в современных социально-экономических условиях.</w:t>
      </w:r>
    </w:p>
    <w:p w:rsidR="00976AC5" w:rsidRDefault="00B93DA7" w:rsidP="00025387">
      <w:pPr>
        <w:spacing w:after="0" w:line="360" w:lineRule="auto"/>
        <w:ind w:firstLine="709"/>
        <w:contextualSpacing/>
      </w:pPr>
      <w:r>
        <w:t xml:space="preserve">На юридическом факультете создана и успешно функционирует </w:t>
      </w:r>
      <w:r w:rsidR="00976AC5">
        <w:t>Юридическ</w:t>
      </w:r>
      <w:r>
        <w:t>ая</w:t>
      </w:r>
      <w:r w:rsidR="00976AC5">
        <w:t xml:space="preserve"> клиник</w:t>
      </w:r>
      <w:r>
        <w:t>а</w:t>
      </w:r>
      <w:r w:rsidR="00976AC5">
        <w:t xml:space="preserve"> Ростовского государственного экономического университета (РИНХ). Целью деятельности юридической клиники является: обеспечение эффективного образования и практической подготовки студентов для формирования у них практических навыков, а также расширение возможностей доступа малообеспеченных слоев населения к юридическому обслуживанию.</w:t>
      </w:r>
    </w:p>
    <w:p w:rsidR="00976AC5" w:rsidRDefault="00976AC5" w:rsidP="00025387">
      <w:pPr>
        <w:spacing w:after="0" w:line="360" w:lineRule="auto"/>
        <w:ind w:firstLine="709"/>
        <w:contextualSpacing/>
      </w:pPr>
      <w:r>
        <w:t>О результативности деятельности клиники можно судить хотя бы по тому, что нашу площадку, наряду с ведущими адвокатскими образованиями, привлекают к оказанию ежеквартальных бесплатных юридических консультаций, которые проводятся по всей стране по инициативе Ассоциации юристов России и ее региональных отделений.</w:t>
      </w:r>
    </w:p>
    <w:p w:rsidR="00B93DA7" w:rsidRDefault="00B93DA7" w:rsidP="00025387">
      <w:pPr>
        <w:spacing w:after="0" w:line="360" w:lineRule="auto"/>
        <w:ind w:firstLine="709"/>
        <w:contextualSpacing/>
      </w:pPr>
      <w:r>
        <w:t>Предложения:</w:t>
      </w:r>
    </w:p>
    <w:p w:rsidR="00976AC5" w:rsidRDefault="00B93DA7" w:rsidP="00B93DA7">
      <w:pPr>
        <w:spacing w:after="0" w:line="360" w:lineRule="auto"/>
        <w:ind w:firstLine="709"/>
        <w:contextualSpacing/>
      </w:pPr>
      <w:r>
        <w:t xml:space="preserve">1. Участие </w:t>
      </w:r>
      <w:r w:rsidR="00976AC5">
        <w:t>в работе Общественной палаты Дона позволит расширить горизонты взаимодействия, как с представителями общественных организаций, так и с официальными органами власти региона.</w:t>
      </w:r>
    </w:p>
    <w:p w:rsidR="003A4A71" w:rsidRDefault="003A4A71" w:rsidP="00B93DA7">
      <w:pPr>
        <w:spacing w:after="0" w:line="360" w:lineRule="auto"/>
        <w:ind w:firstLine="709"/>
        <w:contextualSpacing/>
      </w:pPr>
      <w:r>
        <w:t>2</w:t>
      </w:r>
      <w:r w:rsidRPr="003A4A71">
        <w:t>. Создание Школы юного юриста (Клуба юного юриста) для школьников  9-х, 10-х и 11-хклассов (лекционные занятия, для школьников Ростовской области: обществознание, основы права, история Отечества, русский язык и русская литература (закрепление навыков написания сочинения) с целью дальнейшего привлечения абитуриентов).</w:t>
      </w:r>
    </w:p>
    <w:p w:rsidR="003A4A71" w:rsidRDefault="003A4A71" w:rsidP="00B93DA7">
      <w:pPr>
        <w:spacing w:after="0" w:line="360" w:lineRule="auto"/>
        <w:ind w:firstLine="709"/>
        <w:contextualSpacing/>
      </w:pPr>
      <w:r>
        <w:t xml:space="preserve">3. Реализация проекта </w:t>
      </w:r>
      <w:r w:rsidRPr="003A4A71">
        <w:t xml:space="preserve"> «Студенческая служба медиации»</w:t>
      </w:r>
      <w:r w:rsidR="00087138">
        <w:t xml:space="preserve"> на базе Юридической клиники.</w:t>
      </w:r>
    </w:p>
    <w:p w:rsidR="00FE3A96" w:rsidRDefault="00FE3A96" w:rsidP="00B93DA7">
      <w:pPr>
        <w:spacing w:after="0" w:line="360" w:lineRule="auto"/>
        <w:ind w:firstLine="709"/>
        <w:contextualSpacing/>
      </w:pPr>
      <w:r>
        <w:t xml:space="preserve">4. </w:t>
      </w:r>
      <w:r w:rsidR="00087138">
        <w:t xml:space="preserve">Развитие </w:t>
      </w:r>
      <w:r w:rsidR="00087138" w:rsidRPr="00FE3A96">
        <w:t>корпус</w:t>
      </w:r>
      <w:r w:rsidR="00087138">
        <w:t>а</w:t>
      </w:r>
      <w:r w:rsidR="00087138" w:rsidRPr="00FE3A96">
        <w:t xml:space="preserve"> </w:t>
      </w:r>
      <w:r w:rsidRPr="00FE3A96">
        <w:t>независимых наблюдателей «За чистые выборы»</w:t>
      </w:r>
      <w:r>
        <w:t>.</w:t>
      </w:r>
    </w:p>
    <w:p w:rsidR="00087138" w:rsidRDefault="00FE3A96" w:rsidP="001A5942">
      <w:pPr>
        <w:spacing w:after="0" w:line="360" w:lineRule="auto"/>
        <w:ind w:firstLine="709"/>
        <w:contextualSpacing/>
      </w:pPr>
      <w:r>
        <w:t>5.</w:t>
      </w:r>
      <w:r w:rsidR="00087138" w:rsidRPr="00087138">
        <w:t xml:space="preserve"> </w:t>
      </w:r>
      <w:r w:rsidR="00087138">
        <w:t>Продолжение традици</w:t>
      </w:r>
      <w:r w:rsidR="001A5942">
        <w:t>й реализации ежегодного социально-гуманитарного пректа</w:t>
      </w:r>
      <w:r w:rsidR="00087138">
        <w:t xml:space="preserve"> </w:t>
      </w:r>
      <w:r w:rsidR="00087138" w:rsidRPr="00087138">
        <w:t>«Дни правого просвещения»</w:t>
      </w:r>
      <w:r w:rsidR="001A5942">
        <w:t xml:space="preserve">, </w:t>
      </w:r>
      <w:r w:rsidR="00087138">
        <w:t>«Донского юридического форума»</w:t>
      </w:r>
      <w:r w:rsidR="001A5942">
        <w:t xml:space="preserve">, </w:t>
      </w:r>
      <w:r w:rsidR="00087138">
        <w:t>регионального юридического конкурса «Юрист Дона»</w:t>
      </w:r>
      <w:r w:rsidR="001A5942">
        <w:t xml:space="preserve"> и региональной юридической премии «Юрист года».</w:t>
      </w:r>
    </w:p>
    <w:p w:rsidR="00087138" w:rsidRDefault="00087138" w:rsidP="00B93DA7">
      <w:pPr>
        <w:spacing w:after="0" w:line="360" w:lineRule="auto"/>
        <w:ind w:firstLine="709"/>
        <w:contextualSpacing/>
      </w:pPr>
      <w:r>
        <w:t xml:space="preserve">8. </w:t>
      </w:r>
      <w:r w:rsidR="001A5942">
        <w:t xml:space="preserve">Организация и проведение </w:t>
      </w:r>
      <w:r>
        <w:t>региональных конкурсов на знание правовых систем «Консультант Плюс» и «Гарант».</w:t>
      </w:r>
    </w:p>
    <w:p w:rsidR="00087138" w:rsidRDefault="0060074A" w:rsidP="00B93DA7">
      <w:pPr>
        <w:spacing w:after="0" w:line="360" w:lineRule="auto"/>
        <w:ind w:firstLine="709"/>
        <w:contextualSpacing/>
      </w:pPr>
      <w:r>
        <w:t>9</w:t>
      </w:r>
      <w:r w:rsidR="00087138">
        <w:t xml:space="preserve">. </w:t>
      </w:r>
      <w:r>
        <w:t xml:space="preserve">Для </w:t>
      </w:r>
      <w:r w:rsidR="00087138">
        <w:t xml:space="preserve">поддержки и развития </w:t>
      </w:r>
      <w:r>
        <w:t>предпринимательских инициатив на базе  Юридической клиники расширить работу регистрационно-консультационного пункта предпринимателя.</w:t>
      </w:r>
    </w:p>
    <w:p w:rsidR="00276DB6" w:rsidRDefault="0025792D" w:rsidP="003461C7">
      <w:pPr>
        <w:pStyle w:val="1"/>
        <w:spacing w:after="0" w:line="360" w:lineRule="auto"/>
        <w:ind w:left="0" w:right="0" w:hanging="281"/>
        <w:contextualSpacing/>
      </w:pPr>
      <w:bookmarkStart w:id="34" w:name="_Toc33838"/>
      <w:bookmarkStart w:id="35" w:name="_Toc4180523"/>
      <w:bookmarkStart w:id="36" w:name="_Toc4762170"/>
      <w:r>
        <w:t>Имущественный комплекс и инфраструктура университета</w:t>
      </w:r>
      <w:bookmarkEnd w:id="34"/>
      <w:bookmarkEnd w:id="35"/>
      <w:bookmarkEnd w:id="36"/>
    </w:p>
    <w:p w:rsidR="00092109" w:rsidRDefault="00092109" w:rsidP="00092109">
      <w:pPr>
        <w:spacing w:after="0" w:line="360" w:lineRule="auto"/>
        <w:contextualSpacing/>
      </w:pPr>
      <w:r>
        <w:t>Со</w:t>
      </w:r>
      <w:r w:rsidR="001A5942">
        <w:t xml:space="preserve">вершенствование </w:t>
      </w:r>
      <w:r>
        <w:t xml:space="preserve">современного информационного и технологического базиса является обязательным условием соблюдения требований федеральных государственных стандартов и функционирования электронной информационной образовательной среды университета, что обеспечивает возможность проведения научных исследований отраслевых и глобальных экономических процессов в условиях высшей школы.  </w:t>
      </w:r>
    </w:p>
    <w:p w:rsidR="00092109" w:rsidRDefault="00092109" w:rsidP="00092109">
      <w:pPr>
        <w:spacing w:after="0" w:line="360" w:lineRule="auto"/>
        <w:contextualSpacing/>
      </w:pPr>
      <w:r>
        <w:t xml:space="preserve">Свободное владение технологиями получения, обработки и анализа информации развивает у обучающихся системный подход к решению различных задач, способствует принятию самостоятельных и обоснованных решений в их будущей профессиональной деятельности.  </w:t>
      </w:r>
    </w:p>
    <w:p w:rsidR="0060074A" w:rsidRDefault="0025792D" w:rsidP="003461C7">
      <w:pPr>
        <w:spacing w:after="0" w:line="360" w:lineRule="auto"/>
        <w:contextualSpacing/>
      </w:pPr>
      <w:r>
        <w:t xml:space="preserve">Эффективная реализация </w:t>
      </w:r>
      <w:r w:rsidR="00B465C0">
        <w:t>задач</w:t>
      </w:r>
      <w:r>
        <w:t>,</w:t>
      </w:r>
      <w:r w:rsidR="0060074A">
        <w:t xml:space="preserve"> стоящих перед юридическим факультетом</w:t>
      </w:r>
      <w:r>
        <w:t xml:space="preserve"> в первую очередь, образовательной и научно-исследовательской деятельности, требует</w:t>
      </w:r>
      <w:r w:rsidR="0060074A">
        <w:t>ся</w:t>
      </w:r>
      <w:r>
        <w:t xml:space="preserve"> </w:t>
      </w:r>
      <w:r w:rsidR="0060074A">
        <w:t xml:space="preserve">модернизация и </w:t>
      </w:r>
      <w:r>
        <w:t>развити</w:t>
      </w:r>
      <w:r w:rsidR="0060074A">
        <w:t>е</w:t>
      </w:r>
      <w:r>
        <w:t xml:space="preserve"> имущественного комплекса с учетом новейших технологий</w:t>
      </w:r>
      <w:r w:rsidR="0060074A">
        <w:t>.</w:t>
      </w:r>
      <w:r>
        <w:t xml:space="preserve"> </w:t>
      </w:r>
    </w:p>
    <w:p w:rsidR="001249DE" w:rsidRDefault="001249DE" w:rsidP="0060074A">
      <w:pPr>
        <w:spacing w:after="0" w:line="240" w:lineRule="auto"/>
        <w:ind w:firstLine="0"/>
        <w:jc w:val="center"/>
        <w:rPr>
          <w:b/>
          <w:bCs/>
          <w:color w:val="auto"/>
          <w:sz w:val="32"/>
          <w:szCs w:val="32"/>
        </w:rPr>
      </w:pPr>
    </w:p>
    <w:p w:rsidR="001249DE" w:rsidRDefault="001249DE" w:rsidP="0060074A">
      <w:pPr>
        <w:spacing w:after="0" w:line="240" w:lineRule="auto"/>
        <w:ind w:firstLine="0"/>
        <w:jc w:val="center"/>
        <w:rPr>
          <w:b/>
          <w:bCs/>
          <w:color w:val="auto"/>
          <w:sz w:val="32"/>
          <w:szCs w:val="32"/>
        </w:rPr>
      </w:pPr>
    </w:p>
    <w:p w:rsidR="001249DE" w:rsidRDefault="001249DE" w:rsidP="0060074A">
      <w:pPr>
        <w:spacing w:after="0" w:line="240" w:lineRule="auto"/>
        <w:ind w:firstLine="0"/>
        <w:jc w:val="center"/>
        <w:rPr>
          <w:b/>
          <w:bCs/>
          <w:color w:val="auto"/>
          <w:sz w:val="32"/>
          <w:szCs w:val="32"/>
        </w:rPr>
      </w:pPr>
    </w:p>
    <w:p w:rsidR="001249DE" w:rsidRDefault="001249DE" w:rsidP="0060074A">
      <w:pPr>
        <w:spacing w:after="0" w:line="240" w:lineRule="auto"/>
        <w:ind w:firstLine="0"/>
        <w:jc w:val="center"/>
        <w:rPr>
          <w:b/>
          <w:bCs/>
          <w:color w:val="auto"/>
          <w:sz w:val="32"/>
          <w:szCs w:val="32"/>
        </w:rPr>
      </w:pPr>
    </w:p>
    <w:p w:rsidR="0060074A" w:rsidRPr="0060074A" w:rsidRDefault="00D44AC6" w:rsidP="0060074A">
      <w:pPr>
        <w:spacing w:after="0" w:line="240" w:lineRule="auto"/>
        <w:ind w:firstLine="0"/>
        <w:jc w:val="center"/>
        <w:rPr>
          <w:b/>
          <w:bCs/>
          <w:color w:val="auto"/>
          <w:sz w:val="32"/>
          <w:szCs w:val="32"/>
        </w:rPr>
      </w:pPr>
      <w:r>
        <w:rPr>
          <w:b/>
          <w:bCs/>
          <w:color w:val="auto"/>
          <w:sz w:val="32"/>
          <w:szCs w:val="32"/>
        </w:rPr>
        <w:t>Состояние</w:t>
      </w:r>
      <w:r w:rsidR="0060074A" w:rsidRPr="0060074A">
        <w:rPr>
          <w:b/>
          <w:bCs/>
          <w:color w:val="auto"/>
          <w:sz w:val="32"/>
          <w:szCs w:val="32"/>
        </w:rPr>
        <w:t xml:space="preserve"> технических средств в аудиториях </w:t>
      </w:r>
    </w:p>
    <w:p w:rsidR="0060074A" w:rsidRPr="0060074A" w:rsidRDefault="0060074A" w:rsidP="0060074A">
      <w:pPr>
        <w:spacing w:after="0" w:line="240" w:lineRule="auto"/>
        <w:ind w:firstLine="0"/>
        <w:jc w:val="center"/>
        <w:rPr>
          <w:b/>
          <w:bCs/>
          <w:color w:val="auto"/>
          <w:sz w:val="32"/>
          <w:szCs w:val="32"/>
        </w:rPr>
      </w:pPr>
      <w:r w:rsidRPr="0060074A">
        <w:rPr>
          <w:b/>
          <w:bCs/>
          <w:color w:val="auto"/>
          <w:sz w:val="32"/>
          <w:szCs w:val="32"/>
        </w:rPr>
        <w:t>Юридического факультета</w:t>
      </w:r>
    </w:p>
    <w:p w:rsidR="0060074A" w:rsidRPr="0060074A" w:rsidRDefault="0060074A" w:rsidP="0060074A">
      <w:pPr>
        <w:spacing w:after="0" w:line="240" w:lineRule="auto"/>
        <w:ind w:firstLine="0"/>
        <w:jc w:val="center"/>
        <w:rPr>
          <w:b/>
          <w:bCs/>
          <w:color w:val="auto"/>
          <w:sz w:val="32"/>
          <w:szCs w:val="32"/>
        </w:rPr>
      </w:pPr>
    </w:p>
    <w:tbl>
      <w:tblPr>
        <w:tblStyle w:val="a5"/>
        <w:tblW w:w="0" w:type="auto"/>
        <w:tblInd w:w="0" w:type="dxa"/>
        <w:tblLook w:val="01E0" w:firstRow="1" w:lastRow="1" w:firstColumn="1" w:lastColumn="1" w:noHBand="0" w:noVBand="0"/>
      </w:tblPr>
      <w:tblGrid>
        <w:gridCol w:w="2088"/>
        <w:gridCol w:w="4292"/>
        <w:gridCol w:w="3191"/>
      </w:tblGrid>
      <w:tr w:rsidR="0060074A" w:rsidRPr="0060074A" w:rsidTr="0060074A">
        <w:tc>
          <w:tcPr>
            <w:tcW w:w="2088" w:type="dxa"/>
          </w:tcPr>
          <w:p w:rsidR="0060074A" w:rsidRPr="0060074A" w:rsidRDefault="0060074A" w:rsidP="0060074A">
            <w:pPr>
              <w:spacing w:after="0" w:line="240" w:lineRule="auto"/>
              <w:ind w:firstLine="0"/>
              <w:jc w:val="center"/>
              <w:rPr>
                <w:color w:val="auto"/>
                <w:szCs w:val="28"/>
              </w:rPr>
            </w:pPr>
            <w:r w:rsidRPr="0060074A">
              <w:rPr>
                <w:color w:val="auto"/>
                <w:szCs w:val="28"/>
                <w:lang w:val="en-US"/>
              </w:rPr>
              <w:t>№</w:t>
            </w:r>
            <w:r w:rsidRPr="0060074A">
              <w:rPr>
                <w:color w:val="auto"/>
                <w:szCs w:val="28"/>
              </w:rPr>
              <w:t xml:space="preserve"> </w:t>
            </w:r>
            <w:r w:rsidRPr="0060074A">
              <w:rPr>
                <w:color w:val="auto"/>
                <w:szCs w:val="28"/>
                <w:lang w:val="en-US"/>
              </w:rPr>
              <w:t>ауд.</w:t>
            </w:r>
          </w:p>
        </w:tc>
        <w:tc>
          <w:tcPr>
            <w:tcW w:w="4292"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Наличие техники</w:t>
            </w:r>
          </w:p>
        </w:tc>
        <w:tc>
          <w:tcPr>
            <w:tcW w:w="3191"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Работает/ не работает</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103</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Телевизор (без кабеля VGA и пульта)</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Приносной ноутбук и кабель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208а</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Телевизор (без кабеля VGA и пульта)</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Приносной ноутбук и кабель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301</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Подвесной проектор, экран. </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Не работает проектор, только с приносным оборудованием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305</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Телевизор, подвесной проектор, экран, ПК-10 шт., принтер, ноутбук -2 шт., переносной проектор -2 шт., сканер.</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Не работает ПК- 8 шт., принтер.</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307</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Подвесной проектор, экран</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Приносной ноутбук и кабель из медиатеки. </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308</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Нет никакого оборудования</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Приносной ноутбук, кабель, проектор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309</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Телевизор (без кабеля VGA и пульта)</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Приносной ноутбук и кабель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311 (зал судебных заседаний)</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Подвесной проектор, экран</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Приносной ноутбук и кабель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401</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Нет никакого оборудования</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Приносной ноутбук, кабель, проектор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403</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Телевизор (без кабеля VGA и пульта)</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Приносной ноутбук, кабель, проектор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405</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Телевизор (без кабеля VGA и пульта)</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Приносной ноутбук, кабель, проектор из медиатеки</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502</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Нет никакого оборудования</w:t>
            </w:r>
          </w:p>
        </w:tc>
        <w:tc>
          <w:tcPr>
            <w:tcW w:w="3191" w:type="dxa"/>
          </w:tcPr>
          <w:p w:rsidR="0060074A" w:rsidRPr="0060074A" w:rsidRDefault="0060074A" w:rsidP="0060074A">
            <w:pPr>
              <w:spacing w:after="0" w:line="240" w:lineRule="auto"/>
              <w:ind w:firstLine="0"/>
              <w:jc w:val="left"/>
              <w:rPr>
                <w:color w:val="auto"/>
                <w:sz w:val="24"/>
                <w:szCs w:val="24"/>
              </w:rPr>
            </w:pP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201</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Проектор, интерактивная доска, 15 ПК</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 </w:t>
            </w:r>
            <w:r w:rsidR="00DB4679" w:rsidRPr="0060074A">
              <w:rPr>
                <w:color w:val="auto"/>
                <w:sz w:val="24"/>
                <w:szCs w:val="24"/>
              </w:rPr>
              <w:t>Р</w:t>
            </w:r>
            <w:r w:rsidRPr="0060074A">
              <w:rPr>
                <w:color w:val="auto"/>
                <w:sz w:val="24"/>
                <w:szCs w:val="24"/>
              </w:rPr>
              <w:t>аботает</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202</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10 ПК</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 </w:t>
            </w:r>
            <w:r w:rsidR="00DB4679" w:rsidRPr="0060074A">
              <w:rPr>
                <w:color w:val="auto"/>
                <w:sz w:val="24"/>
                <w:szCs w:val="24"/>
              </w:rPr>
              <w:t>Р</w:t>
            </w:r>
            <w:r w:rsidRPr="0060074A">
              <w:rPr>
                <w:color w:val="auto"/>
                <w:sz w:val="24"/>
                <w:szCs w:val="24"/>
              </w:rPr>
              <w:t>аботает</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203</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15 ПК</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 </w:t>
            </w:r>
            <w:r w:rsidR="00DB4679" w:rsidRPr="0060074A">
              <w:rPr>
                <w:color w:val="auto"/>
                <w:sz w:val="24"/>
                <w:szCs w:val="24"/>
              </w:rPr>
              <w:t>Р</w:t>
            </w:r>
            <w:r w:rsidRPr="0060074A">
              <w:rPr>
                <w:color w:val="auto"/>
                <w:sz w:val="24"/>
                <w:szCs w:val="24"/>
              </w:rPr>
              <w:t>аботает</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lang w:val="en-US"/>
              </w:rPr>
            </w:pPr>
            <w:r w:rsidRPr="0060074A">
              <w:rPr>
                <w:color w:val="auto"/>
                <w:sz w:val="24"/>
                <w:szCs w:val="24"/>
                <w:lang w:val="en-US"/>
              </w:rPr>
              <w:t>205</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21 ПК, только16 сетевых розеток </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Не хватает сетевых розеток</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206</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1 ПК +интерактивная доска</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 </w:t>
            </w:r>
            <w:r w:rsidR="00DB4679" w:rsidRPr="0060074A">
              <w:rPr>
                <w:color w:val="auto"/>
                <w:sz w:val="24"/>
                <w:szCs w:val="24"/>
              </w:rPr>
              <w:t>Р</w:t>
            </w:r>
            <w:r w:rsidRPr="0060074A">
              <w:rPr>
                <w:color w:val="auto"/>
                <w:sz w:val="24"/>
                <w:szCs w:val="24"/>
              </w:rPr>
              <w:t>аботает</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207</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1 ПК +интерактивная доска</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 </w:t>
            </w:r>
            <w:r w:rsidR="00DB4679" w:rsidRPr="0060074A">
              <w:rPr>
                <w:color w:val="auto"/>
                <w:sz w:val="24"/>
                <w:szCs w:val="24"/>
              </w:rPr>
              <w:t>Р</w:t>
            </w:r>
            <w:r w:rsidRPr="0060074A">
              <w:rPr>
                <w:color w:val="auto"/>
                <w:sz w:val="24"/>
                <w:szCs w:val="24"/>
              </w:rPr>
              <w:t>аботает</w:t>
            </w:r>
          </w:p>
        </w:tc>
      </w:tr>
      <w:tr w:rsidR="0060074A" w:rsidRPr="0060074A" w:rsidTr="0060074A">
        <w:tc>
          <w:tcPr>
            <w:tcW w:w="2088" w:type="dxa"/>
          </w:tcPr>
          <w:p w:rsidR="0060074A" w:rsidRPr="0060074A" w:rsidRDefault="0060074A" w:rsidP="0060074A">
            <w:pPr>
              <w:spacing w:after="0" w:line="240" w:lineRule="auto"/>
              <w:ind w:firstLine="0"/>
              <w:jc w:val="center"/>
              <w:rPr>
                <w:color w:val="auto"/>
                <w:sz w:val="24"/>
                <w:szCs w:val="24"/>
              </w:rPr>
            </w:pPr>
            <w:r w:rsidRPr="0060074A">
              <w:rPr>
                <w:color w:val="auto"/>
                <w:sz w:val="24"/>
                <w:szCs w:val="24"/>
              </w:rPr>
              <w:t>208</w:t>
            </w:r>
          </w:p>
        </w:tc>
        <w:tc>
          <w:tcPr>
            <w:tcW w:w="4292"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1 ПК +интерактивная доска</w:t>
            </w:r>
          </w:p>
        </w:tc>
        <w:tc>
          <w:tcPr>
            <w:tcW w:w="3191" w:type="dxa"/>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 </w:t>
            </w:r>
            <w:r w:rsidR="00DB4679" w:rsidRPr="0060074A">
              <w:rPr>
                <w:color w:val="auto"/>
                <w:sz w:val="24"/>
                <w:szCs w:val="24"/>
              </w:rPr>
              <w:t>Р</w:t>
            </w:r>
            <w:r w:rsidRPr="0060074A">
              <w:rPr>
                <w:color w:val="auto"/>
                <w:sz w:val="24"/>
                <w:szCs w:val="24"/>
              </w:rPr>
              <w:t>аботает</w:t>
            </w:r>
          </w:p>
        </w:tc>
      </w:tr>
      <w:tr w:rsidR="0060074A" w:rsidRPr="0060074A" w:rsidTr="0060074A">
        <w:tc>
          <w:tcPr>
            <w:tcW w:w="9571" w:type="dxa"/>
            <w:gridSpan w:val="3"/>
          </w:tcPr>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В ауд. №№ 401, 403, 405 нет жалюзи, поэтому, когда изображение проектируют на стену (из-за отсутствия экрана) видимость плохая. </w:t>
            </w:r>
          </w:p>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Существует необходимость </w:t>
            </w:r>
          </w:p>
          <w:p w:rsidR="0060074A" w:rsidRPr="0060074A" w:rsidRDefault="0060074A" w:rsidP="0060074A">
            <w:pPr>
              <w:spacing w:after="0" w:line="240" w:lineRule="auto"/>
              <w:ind w:firstLine="0"/>
              <w:jc w:val="left"/>
              <w:rPr>
                <w:color w:val="auto"/>
                <w:sz w:val="24"/>
                <w:szCs w:val="24"/>
              </w:rPr>
            </w:pPr>
            <w:r w:rsidRPr="0060074A">
              <w:rPr>
                <w:color w:val="auto"/>
                <w:sz w:val="24"/>
                <w:szCs w:val="24"/>
              </w:rPr>
              <w:t>- поставить сетевые розетки дополнительные в ауд. 205 для 6 компьютеров;</w:t>
            </w:r>
          </w:p>
          <w:p w:rsidR="0060074A" w:rsidRPr="0060074A" w:rsidRDefault="0060074A" w:rsidP="0060074A">
            <w:pPr>
              <w:spacing w:after="0" w:line="240" w:lineRule="auto"/>
              <w:ind w:firstLine="0"/>
              <w:jc w:val="left"/>
              <w:rPr>
                <w:color w:val="auto"/>
                <w:sz w:val="24"/>
                <w:szCs w:val="24"/>
              </w:rPr>
            </w:pPr>
            <w:r w:rsidRPr="0060074A">
              <w:rPr>
                <w:color w:val="auto"/>
                <w:sz w:val="24"/>
                <w:szCs w:val="24"/>
              </w:rPr>
              <w:t>- провести сеть в ауд. 206, 207, 208.</w:t>
            </w:r>
          </w:p>
          <w:p w:rsidR="0060074A" w:rsidRPr="0060074A" w:rsidRDefault="0060074A" w:rsidP="0060074A">
            <w:pPr>
              <w:spacing w:after="0" w:line="240" w:lineRule="auto"/>
              <w:ind w:firstLine="0"/>
              <w:jc w:val="left"/>
              <w:rPr>
                <w:color w:val="auto"/>
                <w:sz w:val="24"/>
                <w:szCs w:val="24"/>
              </w:rPr>
            </w:pPr>
            <w:r w:rsidRPr="0060074A">
              <w:rPr>
                <w:color w:val="auto"/>
                <w:sz w:val="24"/>
                <w:szCs w:val="24"/>
              </w:rPr>
              <w:t>- купить новые компьютеры для интерактивных досок в ауд. 201, 206, 207, 208;</w:t>
            </w:r>
          </w:p>
          <w:p w:rsidR="0060074A" w:rsidRPr="0060074A" w:rsidRDefault="0060074A" w:rsidP="0060074A">
            <w:pPr>
              <w:spacing w:after="0" w:line="240" w:lineRule="auto"/>
              <w:ind w:firstLine="0"/>
              <w:jc w:val="left"/>
              <w:rPr>
                <w:color w:val="auto"/>
                <w:sz w:val="24"/>
                <w:szCs w:val="24"/>
              </w:rPr>
            </w:pPr>
            <w:r w:rsidRPr="0060074A">
              <w:rPr>
                <w:color w:val="auto"/>
                <w:sz w:val="24"/>
                <w:szCs w:val="24"/>
              </w:rPr>
              <w:t xml:space="preserve">- в компьютерных  ауд. 202, 203, 205 необходимы интерактивные доски.  </w:t>
            </w:r>
          </w:p>
        </w:tc>
      </w:tr>
    </w:tbl>
    <w:p w:rsidR="0060074A" w:rsidRDefault="0060074A" w:rsidP="003461C7">
      <w:pPr>
        <w:spacing w:after="0" w:line="360" w:lineRule="auto"/>
        <w:contextualSpacing/>
      </w:pPr>
    </w:p>
    <w:p w:rsidR="00D44AC6" w:rsidRDefault="00D44AC6" w:rsidP="003461C7">
      <w:pPr>
        <w:spacing w:after="0" w:line="360" w:lineRule="auto"/>
        <w:contextualSpacing/>
      </w:pPr>
      <w:r>
        <w:t>Планируется проведение следующих мероприятий:</w:t>
      </w:r>
    </w:p>
    <w:p w:rsidR="000F0AA9" w:rsidRDefault="00BD4B66" w:rsidP="000F0AA9">
      <w:pPr>
        <w:spacing w:after="0" w:line="360" w:lineRule="auto"/>
        <w:contextualSpacing/>
      </w:pPr>
      <w:r>
        <w:t>-</w:t>
      </w:r>
      <w:r w:rsidR="00D44AC6" w:rsidRPr="00D44AC6">
        <w:t xml:space="preserve"> внедрение телекоммуникационных технологий во все сферы деятельности </w:t>
      </w:r>
      <w:r w:rsidR="008D78D2">
        <w:t>юридического факультета</w:t>
      </w:r>
      <w:r w:rsidR="00D44AC6" w:rsidRPr="00D44AC6">
        <w:t>, создание</w:t>
      </w:r>
      <w:r>
        <w:t xml:space="preserve"> на юридическом факультете</w:t>
      </w:r>
      <w:r w:rsidR="00D44AC6" w:rsidRPr="00D44AC6">
        <w:t xml:space="preserve"> стационарных центров видеоконференцсвязи</w:t>
      </w:r>
      <w:r>
        <w:t xml:space="preserve"> (аудитория 305, 307, 311)</w:t>
      </w:r>
      <w:r w:rsidR="000F0AA9">
        <w:t>;</w:t>
      </w:r>
      <w:r w:rsidR="00D44AC6" w:rsidRPr="00D44AC6">
        <w:t xml:space="preserve">  </w:t>
      </w:r>
    </w:p>
    <w:p w:rsidR="00D44AC6" w:rsidRPr="00D44AC6" w:rsidRDefault="000F0AA9" w:rsidP="000F0AA9">
      <w:pPr>
        <w:spacing w:after="0" w:line="360" w:lineRule="auto"/>
        <w:contextualSpacing/>
      </w:pPr>
      <w:r>
        <w:t>- доукомплектование</w:t>
      </w:r>
      <w:r w:rsidR="00D44AC6" w:rsidRPr="00D44AC6">
        <w:t xml:space="preserve"> Юридической клиники компьюте</w:t>
      </w:r>
      <w:r w:rsidR="00BD4B66">
        <w:t>р</w:t>
      </w:r>
      <w:r w:rsidR="00D44AC6" w:rsidRPr="00D44AC6">
        <w:t>ной техникой, высокоскоростным интернетом;</w:t>
      </w:r>
    </w:p>
    <w:p w:rsidR="00D44AC6" w:rsidRPr="00D44AC6" w:rsidRDefault="00D44AC6" w:rsidP="00D44AC6">
      <w:pPr>
        <w:numPr>
          <w:ilvl w:val="0"/>
          <w:numId w:val="11"/>
        </w:numPr>
        <w:spacing w:after="0" w:line="360" w:lineRule="auto"/>
        <w:contextualSpacing/>
      </w:pPr>
      <w:r w:rsidRPr="00D44AC6">
        <w:t>увеличение количества оборудованных компьютерных мест</w:t>
      </w:r>
      <w:r w:rsidR="00BD4B66">
        <w:t xml:space="preserve"> (до 200)</w:t>
      </w:r>
      <w:r w:rsidRPr="00D44AC6">
        <w:t>, в  связи с увеличением контингента учащихся, а также проведением международных, региональных ежегодных конкурсов (Юрист дона, Юридический диктант, Корпус наблюдателей за чистые выборы);</w:t>
      </w:r>
    </w:p>
    <w:p w:rsidR="00D44AC6" w:rsidRPr="00D44AC6" w:rsidRDefault="000F0AA9" w:rsidP="00D44AC6">
      <w:pPr>
        <w:numPr>
          <w:ilvl w:val="0"/>
          <w:numId w:val="11"/>
        </w:numPr>
        <w:spacing w:after="0" w:line="360" w:lineRule="auto"/>
        <w:contextualSpacing/>
      </w:pPr>
      <w:r>
        <w:t xml:space="preserve">оснащение </w:t>
      </w:r>
      <w:r w:rsidR="00D44AC6" w:rsidRPr="00D44AC6">
        <w:t>юридическ</w:t>
      </w:r>
      <w:r>
        <w:t>ого</w:t>
      </w:r>
      <w:r w:rsidR="00D44AC6" w:rsidRPr="00D44AC6">
        <w:t xml:space="preserve"> факультет</w:t>
      </w:r>
      <w:r>
        <w:t>а</w:t>
      </w:r>
      <w:r w:rsidR="00D44AC6" w:rsidRPr="00D44AC6">
        <w:t xml:space="preserve"> качественным </w:t>
      </w:r>
      <w:r w:rsidR="00D44AC6" w:rsidRPr="00D44AC6">
        <w:rPr>
          <w:lang w:val="en-US"/>
        </w:rPr>
        <w:t>Wi</w:t>
      </w:r>
      <w:r w:rsidR="00D44AC6" w:rsidRPr="00D44AC6">
        <w:t>-</w:t>
      </w:r>
      <w:r w:rsidR="00D44AC6" w:rsidRPr="00D44AC6">
        <w:rPr>
          <w:lang w:val="en-US"/>
        </w:rPr>
        <w:t>Fi</w:t>
      </w:r>
      <w:r w:rsidR="00D44AC6" w:rsidRPr="00D44AC6">
        <w:t>;</w:t>
      </w:r>
    </w:p>
    <w:p w:rsidR="00D44AC6" w:rsidRDefault="00D44AC6" w:rsidP="00D44AC6">
      <w:pPr>
        <w:numPr>
          <w:ilvl w:val="0"/>
          <w:numId w:val="11"/>
        </w:numPr>
        <w:spacing w:after="0" w:line="360" w:lineRule="auto"/>
        <w:contextualSpacing/>
      </w:pPr>
      <w:r w:rsidRPr="00D44AC6">
        <w:t xml:space="preserve">оборудование всех аудиторий компьютерной техникой и мультимедийным </w:t>
      </w:r>
      <w:r w:rsidR="00D528CF">
        <w:t>устройствами</w:t>
      </w:r>
      <w:r w:rsidRPr="00D44AC6">
        <w:t xml:space="preserve"> для проведения занятий с применением информационных технологий</w:t>
      </w:r>
      <w:r>
        <w:t>;</w:t>
      </w:r>
    </w:p>
    <w:p w:rsidR="00D44AC6" w:rsidRDefault="00D44AC6" w:rsidP="005E3D09">
      <w:pPr>
        <w:numPr>
          <w:ilvl w:val="0"/>
          <w:numId w:val="11"/>
        </w:numPr>
        <w:spacing w:after="0" w:line="360" w:lineRule="auto"/>
        <w:contextualSpacing/>
      </w:pPr>
      <w:r>
        <w:t>модернизация «Зала судебных заседаний»</w:t>
      </w:r>
      <w:r w:rsidR="00D528CF">
        <w:t xml:space="preserve"> и </w:t>
      </w:r>
      <w:r>
        <w:t xml:space="preserve"> Кримин</w:t>
      </w:r>
      <w:r w:rsidR="001F5BA8">
        <w:t xml:space="preserve">алистических </w:t>
      </w:r>
      <w:r>
        <w:t xml:space="preserve"> лаборатори</w:t>
      </w:r>
      <w:r w:rsidR="001F5BA8">
        <w:t>й</w:t>
      </w:r>
      <w:r w:rsidR="00C93E50">
        <w:t>;</w:t>
      </w:r>
    </w:p>
    <w:p w:rsidR="00C93E50" w:rsidRPr="00D44AC6" w:rsidRDefault="00C93E50" w:rsidP="005E3D09">
      <w:pPr>
        <w:numPr>
          <w:ilvl w:val="0"/>
          <w:numId w:val="11"/>
        </w:numPr>
        <w:spacing w:after="0" w:line="360" w:lineRule="auto"/>
        <w:contextualSpacing/>
      </w:pPr>
      <w:r>
        <w:t>создание креативного пространства «Точка кипения» для работы студенческого деканата, научных кружков и факультетского студенческого совета молодых ученых.</w:t>
      </w:r>
    </w:p>
    <w:p w:rsidR="00276DB6" w:rsidRDefault="0025792D" w:rsidP="003461C7">
      <w:pPr>
        <w:pStyle w:val="1"/>
        <w:numPr>
          <w:ilvl w:val="0"/>
          <w:numId w:val="0"/>
        </w:numPr>
        <w:spacing w:after="0" w:line="360" w:lineRule="auto"/>
        <w:ind w:right="0"/>
        <w:contextualSpacing/>
      </w:pPr>
      <w:bookmarkStart w:id="37" w:name="_Toc4180525"/>
      <w:bookmarkStart w:id="38" w:name="_Toc4762171"/>
      <w:bookmarkStart w:id="39" w:name="_Toc33840"/>
      <w:r>
        <w:t>ЗАКЛЮЧЕНИЕ</w:t>
      </w:r>
      <w:bookmarkEnd w:id="37"/>
      <w:bookmarkEnd w:id="38"/>
      <w:r>
        <w:t xml:space="preserve"> </w:t>
      </w:r>
      <w:bookmarkEnd w:id="39"/>
    </w:p>
    <w:p w:rsidR="00276DB6" w:rsidRDefault="0025792D" w:rsidP="003461C7">
      <w:pPr>
        <w:spacing w:after="0" w:line="360" w:lineRule="auto"/>
        <w:ind w:hanging="10"/>
        <w:contextualSpacing/>
        <w:jc w:val="left"/>
      </w:pPr>
      <w:r>
        <w:rPr>
          <w:b/>
        </w:rPr>
        <w:t xml:space="preserve">ВЫПОЛНЕНИЕ ПРЕДСТАВЛЕННОЙ ПРОГРАММЫ ПОЗВОЛИТ: </w:t>
      </w:r>
    </w:p>
    <w:p w:rsidR="00276DB6" w:rsidRDefault="0025792D" w:rsidP="00082632">
      <w:pPr>
        <w:numPr>
          <w:ilvl w:val="0"/>
          <w:numId w:val="12"/>
        </w:numPr>
        <w:spacing w:after="0" w:line="360" w:lineRule="auto"/>
        <w:ind w:left="0" w:firstLine="709"/>
        <w:contextualSpacing/>
      </w:pPr>
      <w:r>
        <w:t xml:space="preserve">Сохранить </w:t>
      </w:r>
      <w:r>
        <w:tab/>
        <w:t xml:space="preserve">преемственность </w:t>
      </w:r>
      <w:r>
        <w:tab/>
        <w:t>традиций</w:t>
      </w:r>
      <w:r w:rsidR="003461C7">
        <w:t xml:space="preserve"> юридического образования, </w:t>
      </w:r>
      <w:r>
        <w:t xml:space="preserve">активизировать развитие ведущих научно-педагогических школ и укрепить интеллектуальный и кадровый потенциал </w:t>
      </w:r>
      <w:r w:rsidR="003461C7">
        <w:t>юридического факультета</w:t>
      </w:r>
      <w:r>
        <w:t xml:space="preserve">; </w:t>
      </w:r>
    </w:p>
    <w:p w:rsidR="00276DB6" w:rsidRDefault="0025792D" w:rsidP="00082632">
      <w:pPr>
        <w:numPr>
          <w:ilvl w:val="0"/>
          <w:numId w:val="12"/>
        </w:numPr>
        <w:spacing w:after="0" w:line="360" w:lineRule="auto"/>
        <w:ind w:left="0" w:firstLine="709"/>
        <w:contextualSpacing/>
      </w:pPr>
      <w:r>
        <w:t xml:space="preserve">Продолжить динамичное развитие </w:t>
      </w:r>
      <w:r w:rsidR="003461C7">
        <w:t>научной школы</w:t>
      </w:r>
      <w:r>
        <w:t xml:space="preserve"> </w:t>
      </w:r>
      <w:r w:rsidR="003461C7">
        <w:t>юридического факультета</w:t>
      </w:r>
      <w:r>
        <w:t xml:space="preserve">; </w:t>
      </w:r>
    </w:p>
    <w:p w:rsidR="00276DB6" w:rsidRDefault="0025792D" w:rsidP="00082632">
      <w:pPr>
        <w:numPr>
          <w:ilvl w:val="0"/>
          <w:numId w:val="12"/>
        </w:numPr>
        <w:spacing w:after="0" w:line="360" w:lineRule="auto"/>
        <w:ind w:left="0" w:firstLine="709"/>
        <w:contextualSpacing/>
      </w:pPr>
      <w:r>
        <w:t xml:space="preserve">Укрепить позиции </w:t>
      </w:r>
      <w:r w:rsidR="003461C7">
        <w:t xml:space="preserve">юридического факультета </w:t>
      </w:r>
      <w:r>
        <w:t xml:space="preserve">в </w:t>
      </w:r>
      <w:r w:rsidR="003461C7">
        <w:t>системе РГЭУ (РИНХ)</w:t>
      </w:r>
      <w:r>
        <w:t xml:space="preserve">; </w:t>
      </w:r>
    </w:p>
    <w:p w:rsidR="003461C7" w:rsidRDefault="0025792D" w:rsidP="00082632">
      <w:pPr>
        <w:numPr>
          <w:ilvl w:val="0"/>
          <w:numId w:val="12"/>
        </w:numPr>
        <w:spacing w:after="0" w:line="360" w:lineRule="auto"/>
        <w:ind w:left="0" w:firstLine="709"/>
        <w:contextualSpacing/>
      </w:pPr>
      <w:r>
        <w:t xml:space="preserve">Обеспечить стабильное материально-техническое и социально- экономическое развитие </w:t>
      </w:r>
      <w:r w:rsidR="003461C7">
        <w:t>юридического факультета</w:t>
      </w:r>
      <w:r>
        <w:t xml:space="preserve">; </w:t>
      </w:r>
    </w:p>
    <w:p w:rsidR="00276DB6" w:rsidRDefault="003461C7" w:rsidP="00082632">
      <w:pPr>
        <w:numPr>
          <w:ilvl w:val="0"/>
          <w:numId w:val="12"/>
        </w:numPr>
        <w:spacing w:after="0" w:line="360" w:lineRule="auto"/>
        <w:ind w:left="0" w:firstLine="709"/>
        <w:contextualSpacing/>
      </w:pPr>
      <w:r>
        <w:t>Укрепить и расширить сотрудничество со стратегическими партнерами факультета.</w:t>
      </w:r>
      <w:r w:rsidR="0025792D">
        <w:t xml:space="preserve"> </w:t>
      </w:r>
    </w:p>
    <w:p w:rsidR="00276DB6" w:rsidRDefault="0025792D" w:rsidP="003461C7">
      <w:pPr>
        <w:spacing w:after="0" w:line="360" w:lineRule="auto"/>
        <w:ind w:firstLine="0"/>
        <w:contextualSpacing/>
        <w:jc w:val="left"/>
      </w:pPr>
      <w:r>
        <w:t xml:space="preserve">  </w:t>
      </w:r>
    </w:p>
    <w:p w:rsidR="00276DB6" w:rsidRDefault="0025792D" w:rsidP="003461C7">
      <w:pPr>
        <w:spacing w:after="0" w:line="360" w:lineRule="auto"/>
        <w:ind w:firstLine="0"/>
        <w:contextualSpacing/>
      </w:pPr>
      <w:r>
        <w:t xml:space="preserve">Кандидат на должность </w:t>
      </w:r>
      <w:r w:rsidR="003461C7">
        <w:t>декана</w:t>
      </w:r>
      <w:r>
        <w:t xml:space="preserve"> </w:t>
      </w:r>
    </w:p>
    <w:p w:rsidR="00276DB6" w:rsidRDefault="0025792D" w:rsidP="00092109">
      <w:pPr>
        <w:spacing w:after="0" w:line="360" w:lineRule="auto"/>
        <w:ind w:firstLine="0"/>
        <w:contextualSpacing/>
      </w:pPr>
      <w:r>
        <w:t>д.</w:t>
      </w:r>
      <w:r w:rsidR="003461C7">
        <w:t>ю</w:t>
      </w:r>
      <w:r>
        <w:t xml:space="preserve">.н., профессор                    </w:t>
      </w:r>
      <w:r w:rsidR="003461C7">
        <w:tab/>
      </w:r>
      <w:r w:rsidR="003461C7">
        <w:tab/>
      </w:r>
      <w:r w:rsidR="003461C7">
        <w:tab/>
      </w:r>
      <w:r w:rsidR="003461C7">
        <w:tab/>
      </w:r>
      <w:r w:rsidR="003461C7">
        <w:tab/>
      </w:r>
      <w:r>
        <w:t xml:space="preserve">           </w:t>
      </w:r>
      <w:r w:rsidR="003461C7">
        <w:t>А</w:t>
      </w:r>
      <w:r>
        <w:t xml:space="preserve">.Н. </w:t>
      </w:r>
      <w:r w:rsidR="003461C7">
        <w:t>Позднышов</w:t>
      </w:r>
      <w:r>
        <w:t xml:space="preserve">   </w:t>
      </w:r>
    </w:p>
    <w:sectPr w:rsidR="00276DB6">
      <w:headerReference w:type="even" r:id="rId9"/>
      <w:headerReference w:type="default" r:id="rId10"/>
      <w:footerReference w:type="even" r:id="rId11"/>
      <w:footerReference w:type="default" r:id="rId12"/>
      <w:headerReference w:type="first" r:id="rId13"/>
      <w:footerReference w:type="first" r:id="rId14"/>
      <w:pgSz w:w="11906" w:h="16838"/>
      <w:pgMar w:top="1440" w:right="845" w:bottom="1440" w:left="1702" w:header="720"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01" w:rsidRDefault="00F66101">
      <w:pPr>
        <w:spacing w:after="0" w:line="240" w:lineRule="auto"/>
      </w:pPr>
      <w:r>
        <w:separator/>
      </w:r>
    </w:p>
  </w:endnote>
  <w:endnote w:type="continuationSeparator" w:id="0">
    <w:p w:rsidR="00F66101" w:rsidRDefault="00F6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E" w:rsidRDefault="0016699E">
    <w:pPr>
      <w:tabs>
        <w:tab w:val="center" w:pos="4679"/>
        <w:tab w:val="center" w:pos="6227"/>
      </w:tabs>
      <w:spacing w:after="232" w:line="259" w:lineRule="auto"/>
      <w:ind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p>
  <w:p w:rsidR="0016699E" w:rsidRDefault="0016699E">
    <w:pPr>
      <w:spacing w:after="0" w:line="259" w:lineRule="auto"/>
      <w:ind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E" w:rsidRDefault="0016699E">
    <w:pPr>
      <w:tabs>
        <w:tab w:val="center" w:pos="4679"/>
        <w:tab w:val="center" w:pos="6227"/>
      </w:tabs>
      <w:spacing w:after="232" w:line="259" w:lineRule="auto"/>
      <w:ind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C06713" w:rsidRPr="00C0671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p>
  <w:p w:rsidR="0016699E" w:rsidRDefault="0016699E">
    <w:pPr>
      <w:spacing w:after="0" w:line="259" w:lineRule="auto"/>
      <w:ind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E" w:rsidRDefault="0016699E">
    <w:pPr>
      <w:tabs>
        <w:tab w:val="center" w:pos="4679"/>
        <w:tab w:val="center" w:pos="6227"/>
      </w:tabs>
      <w:spacing w:after="232" w:line="259" w:lineRule="auto"/>
      <w:ind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p>
  <w:p w:rsidR="0016699E" w:rsidRDefault="0016699E">
    <w:pPr>
      <w:spacing w:after="0" w:line="259" w:lineRule="auto"/>
      <w:ind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01" w:rsidRDefault="00F66101">
      <w:pPr>
        <w:spacing w:after="0" w:line="240" w:lineRule="auto"/>
      </w:pPr>
      <w:r>
        <w:separator/>
      </w:r>
    </w:p>
  </w:footnote>
  <w:footnote w:type="continuationSeparator" w:id="0">
    <w:p w:rsidR="00F66101" w:rsidRDefault="00F66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E" w:rsidRDefault="0016699E">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E" w:rsidRDefault="0016699E">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E" w:rsidRDefault="0016699E">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DB7"/>
    <w:multiLevelType w:val="hybridMultilevel"/>
    <w:tmpl w:val="70ACF47C"/>
    <w:lvl w:ilvl="0" w:tplc="E08AA25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B3859C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86B8D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1506D6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EA4DB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A62F6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AE9F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86302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FA2B18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4896DBC"/>
    <w:multiLevelType w:val="hybridMultilevel"/>
    <w:tmpl w:val="38CA187E"/>
    <w:lvl w:ilvl="0" w:tplc="048235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01E0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6EC33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4EE2A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872A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C4BF3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0BBE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8BCE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BAEA1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8C2997"/>
    <w:multiLevelType w:val="hybridMultilevel"/>
    <w:tmpl w:val="6E785484"/>
    <w:lvl w:ilvl="0" w:tplc="B70268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244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22706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0295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5EB3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40F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3A9F9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60C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619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6D3B61"/>
    <w:multiLevelType w:val="hybridMultilevel"/>
    <w:tmpl w:val="8B1E7EB4"/>
    <w:lvl w:ilvl="0" w:tplc="3698C5F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BF2FEE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DAD50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0C4D1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1E58C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8E1EA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568A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E211F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36C2D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49AF1381"/>
    <w:multiLevelType w:val="hybridMultilevel"/>
    <w:tmpl w:val="D6C4A92A"/>
    <w:lvl w:ilvl="0" w:tplc="6068CC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8FE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8C0D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CA83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7EC9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BA6A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4C8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1430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70DC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48540F4"/>
    <w:multiLevelType w:val="hybridMultilevel"/>
    <w:tmpl w:val="128AAAAC"/>
    <w:lvl w:ilvl="0" w:tplc="3C8675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22B3C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B422F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C0FCC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2157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49D0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82E9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A569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C52E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8BA793B"/>
    <w:multiLevelType w:val="hybridMultilevel"/>
    <w:tmpl w:val="2646A6B0"/>
    <w:lvl w:ilvl="0" w:tplc="163C63C2">
      <w:start w:val="1"/>
      <w:numFmt w:val="decimal"/>
      <w:lvlText w:val="%1."/>
      <w:lvlJc w:val="left"/>
      <w:pPr>
        <w:ind w:left="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2680A">
      <w:start w:val="1"/>
      <w:numFmt w:val="lowerLetter"/>
      <w:lvlText w:val="%2"/>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748704">
      <w:start w:val="1"/>
      <w:numFmt w:val="lowerRoman"/>
      <w:lvlText w:val="%3"/>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6C3B68">
      <w:start w:val="1"/>
      <w:numFmt w:val="decimal"/>
      <w:lvlText w:val="%4"/>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46014">
      <w:start w:val="1"/>
      <w:numFmt w:val="lowerLetter"/>
      <w:lvlText w:val="%5"/>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4238E">
      <w:start w:val="1"/>
      <w:numFmt w:val="lowerRoman"/>
      <w:lvlText w:val="%6"/>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DA9264">
      <w:start w:val="1"/>
      <w:numFmt w:val="decimal"/>
      <w:lvlText w:val="%7"/>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AE374A">
      <w:start w:val="1"/>
      <w:numFmt w:val="lowerLetter"/>
      <w:lvlText w:val="%8"/>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B6252E">
      <w:start w:val="1"/>
      <w:numFmt w:val="lowerRoman"/>
      <w:lvlText w:val="%9"/>
      <w:lvlJc w:val="left"/>
      <w:pPr>
        <w:ind w:left="7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A14426A"/>
    <w:multiLevelType w:val="hybridMultilevel"/>
    <w:tmpl w:val="3B521680"/>
    <w:lvl w:ilvl="0" w:tplc="74E4F0B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9741DEA">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B82CBC">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A80ACE">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6AAC9E">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BEAC44">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6EA2BE">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46DBC4">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FFE69FA">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6C1944F9"/>
    <w:multiLevelType w:val="hybridMultilevel"/>
    <w:tmpl w:val="AF8AB466"/>
    <w:lvl w:ilvl="0" w:tplc="1AE2930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40A03D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8485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384E0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CA8F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12A2F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9C6D3E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58405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ECA1A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6F90427B"/>
    <w:multiLevelType w:val="hybridMultilevel"/>
    <w:tmpl w:val="63B480BC"/>
    <w:lvl w:ilvl="0" w:tplc="541889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083F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E647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A82B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70B4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6E59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8834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2A51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AAE4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FA6756E"/>
    <w:multiLevelType w:val="hybridMultilevel"/>
    <w:tmpl w:val="8F727E9A"/>
    <w:lvl w:ilvl="0" w:tplc="5260C542">
      <w:start w:val="1"/>
      <w:numFmt w:val="decimal"/>
      <w:pStyle w:val="1"/>
      <w:lvlText w:val="%1."/>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A7E8670">
      <w:start w:val="1"/>
      <w:numFmt w:val="lowerLetter"/>
      <w:lvlText w:val="%2"/>
      <w:lvlJc w:val="left"/>
      <w:pPr>
        <w:ind w:left="28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4601D3C">
      <w:start w:val="1"/>
      <w:numFmt w:val="lowerRoman"/>
      <w:lvlText w:val="%3"/>
      <w:lvlJc w:val="left"/>
      <w:pPr>
        <w:ind w:left="35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F602EA">
      <w:start w:val="1"/>
      <w:numFmt w:val="decimal"/>
      <w:lvlText w:val="%4"/>
      <w:lvlJc w:val="left"/>
      <w:pPr>
        <w:ind w:left="4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8B419BC">
      <w:start w:val="1"/>
      <w:numFmt w:val="lowerLetter"/>
      <w:lvlText w:val="%5"/>
      <w:lvlJc w:val="left"/>
      <w:pPr>
        <w:ind w:left="49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2527DF2">
      <w:start w:val="1"/>
      <w:numFmt w:val="lowerRoman"/>
      <w:lvlText w:val="%6"/>
      <w:lvlJc w:val="left"/>
      <w:pPr>
        <w:ind w:left="57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F26F0BC">
      <w:start w:val="1"/>
      <w:numFmt w:val="decimal"/>
      <w:lvlText w:val="%7"/>
      <w:lvlJc w:val="left"/>
      <w:pPr>
        <w:ind w:left="64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664358">
      <w:start w:val="1"/>
      <w:numFmt w:val="lowerLetter"/>
      <w:lvlText w:val="%8"/>
      <w:lvlJc w:val="left"/>
      <w:pPr>
        <w:ind w:left="7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A6AC6D4">
      <w:start w:val="1"/>
      <w:numFmt w:val="lowerRoman"/>
      <w:lvlText w:val="%9"/>
      <w:lvlJc w:val="left"/>
      <w:pPr>
        <w:ind w:left="7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73EC0402"/>
    <w:multiLevelType w:val="hybridMultilevel"/>
    <w:tmpl w:val="D0387164"/>
    <w:lvl w:ilvl="0" w:tplc="699871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46FC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C8CC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B871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6DD4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2A8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43D1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209A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9E87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59814BE"/>
    <w:multiLevelType w:val="hybridMultilevel"/>
    <w:tmpl w:val="FD0AED8C"/>
    <w:lvl w:ilvl="0" w:tplc="C43CE63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2704A1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18A68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C8292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AEAC0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DE1B9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8A9EA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8205D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46580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12"/>
  </w:num>
  <w:num w:numId="4">
    <w:abstractNumId w:val="7"/>
  </w:num>
  <w:num w:numId="5">
    <w:abstractNumId w:val="0"/>
  </w:num>
  <w:num w:numId="6">
    <w:abstractNumId w:val="3"/>
  </w:num>
  <w:num w:numId="7">
    <w:abstractNumId w:val="1"/>
  </w:num>
  <w:num w:numId="8">
    <w:abstractNumId w:val="5"/>
  </w:num>
  <w:num w:numId="9">
    <w:abstractNumId w:val="8"/>
  </w:num>
  <w:num w:numId="10">
    <w:abstractNumId w:val="11"/>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B6"/>
    <w:rsid w:val="00015B09"/>
    <w:rsid w:val="00025387"/>
    <w:rsid w:val="00026ACB"/>
    <w:rsid w:val="0006735F"/>
    <w:rsid w:val="00082632"/>
    <w:rsid w:val="00087138"/>
    <w:rsid w:val="00092109"/>
    <w:rsid w:val="000A4323"/>
    <w:rsid w:val="000C0117"/>
    <w:rsid w:val="000F0AA9"/>
    <w:rsid w:val="000F5B8B"/>
    <w:rsid w:val="001249DE"/>
    <w:rsid w:val="00135DC0"/>
    <w:rsid w:val="00156A81"/>
    <w:rsid w:val="0016699E"/>
    <w:rsid w:val="00166AC8"/>
    <w:rsid w:val="00196042"/>
    <w:rsid w:val="001A5942"/>
    <w:rsid w:val="001F5BA8"/>
    <w:rsid w:val="00230D0B"/>
    <w:rsid w:val="002356AA"/>
    <w:rsid w:val="00236346"/>
    <w:rsid w:val="0025792D"/>
    <w:rsid w:val="00276DB6"/>
    <w:rsid w:val="002E3425"/>
    <w:rsid w:val="00302161"/>
    <w:rsid w:val="0030553A"/>
    <w:rsid w:val="003461C7"/>
    <w:rsid w:val="00346481"/>
    <w:rsid w:val="003A4A71"/>
    <w:rsid w:val="003F29F4"/>
    <w:rsid w:val="004829E0"/>
    <w:rsid w:val="00496460"/>
    <w:rsid w:val="004A4457"/>
    <w:rsid w:val="004A73B8"/>
    <w:rsid w:val="004A7BD7"/>
    <w:rsid w:val="004D3CA5"/>
    <w:rsid w:val="004D7753"/>
    <w:rsid w:val="004E23F7"/>
    <w:rsid w:val="004E7392"/>
    <w:rsid w:val="00511421"/>
    <w:rsid w:val="005228B2"/>
    <w:rsid w:val="00545A9B"/>
    <w:rsid w:val="00572999"/>
    <w:rsid w:val="005845E1"/>
    <w:rsid w:val="0059352B"/>
    <w:rsid w:val="005D69DA"/>
    <w:rsid w:val="005E3D09"/>
    <w:rsid w:val="0060074A"/>
    <w:rsid w:val="00642854"/>
    <w:rsid w:val="00673767"/>
    <w:rsid w:val="00680992"/>
    <w:rsid w:val="00684260"/>
    <w:rsid w:val="0068630C"/>
    <w:rsid w:val="006D1A88"/>
    <w:rsid w:val="006D26DF"/>
    <w:rsid w:val="006D7F88"/>
    <w:rsid w:val="00704770"/>
    <w:rsid w:val="007063FF"/>
    <w:rsid w:val="00732D26"/>
    <w:rsid w:val="00766102"/>
    <w:rsid w:val="007A5145"/>
    <w:rsid w:val="007A64D8"/>
    <w:rsid w:val="007A7C05"/>
    <w:rsid w:val="007B588C"/>
    <w:rsid w:val="007C4CB4"/>
    <w:rsid w:val="007C7ACE"/>
    <w:rsid w:val="008348B6"/>
    <w:rsid w:val="00841A02"/>
    <w:rsid w:val="00853795"/>
    <w:rsid w:val="00857A18"/>
    <w:rsid w:val="00874E8B"/>
    <w:rsid w:val="008801FF"/>
    <w:rsid w:val="008A1047"/>
    <w:rsid w:val="008C0F91"/>
    <w:rsid w:val="008D78D2"/>
    <w:rsid w:val="008F49CC"/>
    <w:rsid w:val="008F5D90"/>
    <w:rsid w:val="00954111"/>
    <w:rsid w:val="00956536"/>
    <w:rsid w:val="00976AC5"/>
    <w:rsid w:val="00985442"/>
    <w:rsid w:val="009B397B"/>
    <w:rsid w:val="009D3A2A"/>
    <w:rsid w:val="00A4004B"/>
    <w:rsid w:val="00AB5C78"/>
    <w:rsid w:val="00B106CC"/>
    <w:rsid w:val="00B1395F"/>
    <w:rsid w:val="00B26E6F"/>
    <w:rsid w:val="00B465C0"/>
    <w:rsid w:val="00B93DA7"/>
    <w:rsid w:val="00BD4B66"/>
    <w:rsid w:val="00BE1F84"/>
    <w:rsid w:val="00BE348C"/>
    <w:rsid w:val="00C06713"/>
    <w:rsid w:val="00C0690A"/>
    <w:rsid w:val="00C16878"/>
    <w:rsid w:val="00C726D6"/>
    <w:rsid w:val="00C81B83"/>
    <w:rsid w:val="00C93E50"/>
    <w:rsid w:val="00CC757D"/>
    <w:rsid w:val="00CD4722"/>
    <w:rsid w:val="00D1195E"/>
    <w:rsid w:val="00D44AC6"/>
    <w:rsid w:val="00D528CF"/>
    <w:rsid w:val="00D7306D"/>
    <w:rsid w:val="00D81D0F"/>
    <w:rsid w:val="00DA31B4"/>
    <w:rsid w:val="00DB4679"/>
    <w:rsid w:val="00DC32B0"/>
    <w:rsid w:val="00DD1FDE"/>
    <w:rsid w:val="00DF537D"/>
    <w:rsid w:val="00E00C07"/>
    <w:rsid w:val="00E10B81"/>
    <w:rsid w:val="00E53505"/>
    <w:rsid w:val="00E566E9"/>
    <w:rsid w:val="00E877A6"/>
    <w:rsid w:val="00E94D96"/>
    <w:rsid w:val="00E95298"/>
    <w:rsid w:val="00EA139F"/>
    <w:rsid w:val="00EB1FD0"/>
    <w:rsid w:val="00EB4264"/>
    <w:rsid w:val="00EC778F"/>
    <w:rsid w:val="00F03C49"/>
    <w:rsid w:val="00F16FDA"/>
    <w:rsid w:val="00F32EFB"/>
    <w:rsid w:val="00F66101"/>
    <w:rsid w:val="00FE3960"/>
    <w:rsid w:val="00FE3A96"/>
    <w:rsid w:val="00FE4A77"/>
    <w:rsid w:val="00FE570C"/>
    <w:rsid w:val="00FF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78"/>
    <w:pPr>
      <w:spacing w:after="14" w:line="38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13"/>
      </w:numPr>
      <w:spacing w:after="115" w:line="270" w:lineRule="auto"/>
      <w:ind w:left="10" w:right="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15" w:line="270" w:lineRule="auto"/>
      <w:ind w:left="10" w:right="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uiPriority w:val="39"/>
    <w:pPr>
      <w:spacing w:after="264"/>
      <w:ind w:left="15" w:right="23"/>
      <w:jc w:val="both"/>
    </w:pPr>
    <w:rPr>
      <w:rFonts w:ascii="Times New Roman" w:eastAsia="Times New Roman" w:hAnsi="Times New Roman" w:cs="Times New Roman"/>
      <w:color w:val="000000"/>
      <w:sz w:val="28"/>
    </w:rPr>
  </w:style>
  <w:style w:type="paragraph" w:styleId="a3">
    <w:name w:val="List Paragraph"/>
    <w:basedOn w:val="a"/>
    <w:uiPriority w:val="34"/>
    <w:qFormat/>
    <w:rsid w:val="005228B2"/>
    <w:pPr>
      <w:ind w:left="720"/>
      <w:contextualSpacing/>
    </w:pPr>
  </w:style>
  <w:style w:type="character" w:styleId="a4">
    <w:name w:val="Hyperlink"/>
    <w:basedOn w:val="a0"/>
    <w:uiPriority w:val="99"/>
    <w:unhideWhenUsed/>
    <w:rsid w:val="006D26DF"/>
    <w:rPr>
      <w:color w:val="0563C1" w:themeColor="hyperlink"/>
      <w:u w:val="single"/>
    </w:rPr>
  </w:style>
  <w:style w:type="paragraph" w:customStyle="1" w:styleId="12">
    <w:name w:val="Обычный1"/>
    <w:rsid w:val="006842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table" w:styleId="a5">
    <w:name w:val="Table Grid"/>
    <w:basedOn w:val="a1"/>
    <w:uiPriority w:val="99"/>
    <w:rsid w:val="00600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78"/>
    <w:pPr>
      <w:spacing w:after="14" w:line="38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13"/>
      </w:numPr>
      <w:spacing w:after="115" w:line="270" w:lineRule="auto"/>
      <w:ind w:left="10" w:right="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15" w:line="270" w:lineRule="auto"/>
      <w:ind w:left="10" w:right="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uiPriority w:val="39"/>
    <w:pPr>
      <w:spacing w:after="264"/>
      <w:ind w:left="15" w:right="23"/>
      <w:jc w:val="both"/>
    </w:pPr>
    <w:rPr>
      <w:rFonts w:ascii="Times New Roman" w:eastAsia="Times New Roman" w:hAnsi="Times New Roman" w:cs="Times New Roman"/>
      <w:color w:val="000000"/>
      <w:sz w:val="28"/>
    </w:rPr>
  </w:style>
  <w:style w:type="paragraph" w:styleId="a3">
    <w:name w:val="List Paragraph"/>
    <w:basedOn w:val="a"/>
    <w:uiPriority w:val="34"/>
    <w:qFormat/>
    <w:rsid w:val="005228B2"/>
    <w:pPr>
      <w:ind w:left="720"/>
      <w:contextualSpacing/>
    </w:pPr>
  </w:style>
  <w:style w:type="character" w:styleId="a4">
    <w:name w:val="Hyperlink"/>
    <w:basedOn w:val="a0"/>
    <w:uiPriority w:val="99"/>
    <w:unhideWhenUsed/>
    <w:rsid w:val="006D26DF"/>
    <w:rPr>
      <w:color w:val="0563C1" w:themeColor="hyperlink"/>
      <w:u w:val="single"/>
    </w:rPr>
  </w:style>
  <w:style w:type="paragraph" w:customStyle="1" w:styleId="12">
    <w:name w:val="Обычный1"/>
    <w:rsid w:val="006842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table" w:styleId="a5">
    <w:name w:val="Table Grid"/>
    <w:basedOn w:val="a1"/>
    <w:uiPriority w:val="99"/>
    <w:rsid w:val="00600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0921">
      <w:bodyDiv w:val="1"/>
      <w:marLeft w:val="0"/>
      <w:marRight w:val="0"/>
      <w:marTop w:val="0"/>
      <w:marBottom w:val="0"/>
      <w:divBdr>
        <w:top w:val="none" w:sz="0" w:space="0" w:color="auto"/>
        <w:left w:val="none" w:sz="0" w:space="0" w:color="auto"/>
        <w:bottom w:val="none" w:sz="0" w:space="0" w:color="auto"/>
        <w:right w:val="none" w:sz="0" w:space="0" w:color="auto"/>
      </w:divBdr>
    </w:div>
    <w:div w:id="1234894974">
      <w:bodyDiv w:val="1"/>
      <w:marLeft w:val="0"/>
      <w:marRight w:val="0"/>
      <w:marTop w:val="0"/>
      <w:marBottom w:val="0"/>
      <w:divBdr>
        <w:top w:val="none" w:sz="0" w:space="0" w:color="auto"/>
        <w:left w:val="none" w:sz="0" w:space="0" w:color="auto"/>
        <w:bottom w:val="none" w:sz="0" w:space="0" w:color="auto"/>
        <w:right w:val="none" w:sz="0" w:space="0" w:color="auto"/>
      </w:divBdr>
    </w:div>
    <w:div w:id="123793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A350-2788-4266-8654-3326DC29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6623</Words>
  <Characters>37755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Алексей Николаевич Позднышов</cp:lastModifiedBy>
  <cp:revision>2</cp:revision>
  <dcterms:created xsi:type="dcterms:W3CDTF">2019-04-23T11:30:00Z</dcterms:created>
  <dcterms:modified xsi:type="dcterms:W3CDTF">2019-04-23T11:30:00Z</dcterms:modified>
</cp:coreProperties>
</file>